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0207A" w:rsidRPr="00B0207A" w:rsidRDefault="00B0207A" w:rsidP="00B0207A">
      <w:pPr>
        <w:shd w:val="clear" w:color="auto" w:fill="FFFFFF"/>
        <w:spacing w:after="0" w:line="240" w:lineRule="atLeast"/>
        <w:rPr>
          <w:rFonts w:ascii="Arial" w:eastAsia="Times New Roman" w:hAnsi="Arial" w:cs="Arial"/>
          <w:color w:val="000000"/>
          <w:sz w:val="20"/>
          <w:szCs w:val="20"/>
          <w:lang w:eastAsia="es-CL"/>
        </w:rPr>
      </w:pPr>
      <w:r>
        <w:rPr>
          <w:rFonts w:ascii="Arial" w:eastAsia="Times New Roman" w:hAnsi="Arial" w:cs="Arial"/>
          <w:noProof/>
          <w:color w:val="333333"/>
          <w:sz w:val="20"/>
          <w:szCs w:val="20"/>
          <w:lang w:eastAsia="es-CL"/>
        </w:rPr>
        <w:drawing>
          <wp:inline distT="0" distB="0" distL="0" distR="0">
            <wp:extent cx="9429750" cy="952500"/>
            <wp:effectExtent l="19050" t="0" r="0" b="0"/>
            <wp:docPr id="1" name="Imagen 1" descr="El Mostrador Cultura + Ciudad">
              <a:hlinkClick xmlns:a="http://schemas.openxmlformats.org/drawingml/2006/main" r:id="rId5" tooltip="&quot;El Mostrador Cultura + Ciuda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 Mostrador Cultura + Ciudad">
                      <a:hlinkClick r:id="rId5" tooltip="&quot;El Mostrador Cultura + Ciudad&quot;"/>
                    </pic:cNvPr>
                    <pic:cNvPicPr>
                      <a:picLocks noChangeAspect="1" noChangeArrowheads="1"/>
                    </pic:cNvPicPr>
                  </pic:nvPicPr>
                  <pic:blipFill>
                    <a:blip r:embed="rId6" cstate="print"/>
                    <a:srcRect/>
                    <a:stretch>
                      <a:fillRect/>
                    </a:stretch>
                  </pic:blipFill>
                  <pic:spPr bwMode="auto">
                    <a:xfrm>
                      <a:off x="0" y="0"/>
                      <a:ext cx="9429750" cy="952500"/>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0" w:line="240" w:lineRule="atLeast"/>
        <w:rPr>
          <w:rFonts w:ascii="Arial" w:eastAsia="Times New Roman" w:hAnsi="Arial" w:cs="Arial"/>
          <w:color w:val="000000"/>
          <w:sz w:val="20"/>
          <w:szCs w:val="20"/>
          <w:lang w:eastAsia="es-CL"/>
        </w:rPr>
      </w:pPr>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7" w:history="1">
        <w:r w:rsidRPr="00B0207A">
          <w:rPr>
            <w:rFonts w:ascii="Arial" w:eastAsia="Times New Roman" w:hAnsi="Arial" w:cs="Arial"/>
            <w:color w:val="333333"/>
            <w:sz w:val="20"/>
            <w:u w:val="single"/>
            <w:lang w:eastAsia="es-CL"/>
          </w:rPr>
          <w:t>Portada</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8" w:tooltip="País" w:history="1">
        <w:r w:rsidRPr="00B0207A">
          <w:rPr>
            <w:rFonts w:ascii="Arial" w:eastAsia="Times New Roman" w:hAnsi="Arial" w:cs="Arial"/>
            <w:color w:val="333333"/>
            <w:sz w:val="20"/>
            <w:u w:val="single"/>
            <w:lang w:eastAsia="es-CL"/>
          </w:rPr>
          <w:t>País</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9" w:tooltip="Mundo" w:history="1">
        <w:r w:rsidRPr="00B0207A">
          <w:rPr>
            <w:rFonts w:ascii="Arial" w:eastAsia="Times New Roman" w:hAnsi="Arial" w:cs="Arial"/>
            <w:color w:val="333333"/>
            <w:sz w:val="20"/>
            <w:u w:val="single"/>
            <w:lang w:eastAsia="es-CL"/>
          </w:rPr>
          <w:t>Mundo</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0" w:tooltip="Mercados" w:history="1">
        <w:r w:rsidRPr="00B0207A">
          <w:rPr>
            <w:rFonts w:ascii="Arial" w:eastAsia="Times New Roman" w:hAnsi="Arial" w:cs="Arial"/>
            <w:color w:val="333333"/>
            <w:sz w:val="20"/>
            <w:u w:val="single"/>
            <w:lang w:eastAsia="es-CL"/>
          </w:rPr>
          <w:t>Mercados</w:t>
        </w:r>
      </w:hyperlink>
    </w:p>
    <w:p w:rsidR="00B0207A" w:rsidRPr="00B0207A" w:rsidRDefault="00B0207A" w:rsidP="00B0207A">
      <w:pPr>
        <w:numPr>
          <w:ilvl w:val="0"/>
          <w:numId w:val="1"/>
        </w:numPr>
        <w:shd w:val="clear" w:color="auto" w:fill="FFFFFF"/>
        <w:spacing w:after="0" w:line="240" w:lineRule="atLeast"/>
        <w:ind w:left="-15"/>
        <w:rPr>
          <w:rFonts w:ascii="Arial" w:eastAsia="Times New Roman" w:hAnsi="Arial" w:cs="Arial"/>
          <w:color w:val="000000"/>
          <w:sz w:val="20"/>
          <w:szCs w:val="20"/>
          <w:lang w:eastAsia="es-CL"/>
        </w:rPr>
      </w:pPr>
      <w:hyperlink r:id="rId11" w:tooltip="Cultura+Ciudad" w:history="1">
        <w:r w:rsidRPr="00B0207A">
          <w:rPr>
            <w:rFonts w:ascii="Arial" w:eastAsia="Times New Roman" w:hAnsi="Arial" w:cs="Arial"/>
            <w:b/>
            <w:bCs/>
            <w:color w:val="FFFFFF"/>
            <w:sz w:val="20"/>
            <w:u w:val="single"/>
            <w:lang w:eastAsia="es-CL"/>
          </w:rPr>
          <w:t>Cultura+Ciudad</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2" w:tooltip="Vida en Línea" w:history="1">
        <w:r w:rsidRPr="00B0207A">
          <w:rPr>
            <w:rFonts w:ascii="Arial" w:eastAsia="Times New Roman" w:hAnsi="Arial" w:cs="Arial"/>
            <w:color w:val="333333"/>
            <w:sz w:val="20"/>
            <w:u w:val="single"/>
            <w:lang w:eastAsia="es-CL"/>
          </w:rPr>
          <w:t>Vida en Línea</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3" w:tooltip="Blogs y Opinión" w:history="1">
        <w:r w:rsidRPr="00B0207A">
          <w:rPr>
            <w:rFonts w:ascii="Arial" w:eastAsia="Times New Roman" w:hAnsi="Arial" w:cs="Arial"/>
            <w:color w:val="333333"/>
            <w:sz w:val="20"/>
            <w:u w:val="single"/>
            <w:lang w:eastAsia="es-CL"/>
          </w:rPr>
          <w:t>Blogs y Opinión</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4" w:tooltip="Sin Editar" w:history="1">
        <w:r w:rsidRPr="00B0207A">
          <w:rPr>
            <w:rFonts w:ascii="Arial" w:eastAsia="Times New Roman" w:hAnsi="Arial" w:cs="Arial"/>
            <w:color w:val="333333"/>
            <w:sz w:val="20"/>
            <w:u w:val="single"/>
            <w:lang w:eastAsia="es-CL"/>
          </w:rPr>
          <w:t>Sin Editar</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5" w:tooltip="Kiosko" w:history="1">
        <w:r w:rsidRPr="00B0207A">
          <w:rPr>
            <w:rFonts w:ascii="Arial" w:eastAsia="Times New Roman" w:hAnsi="Arial" w:cs="Arial"/>
            <w:color w:val="333333"/>
            <w:sz w:val="20"/>
            <w:u w:val="single"/>
            <w:lang w:eastAsia="es-CL"/>
          </w:rPr>
          <w:t>Kiosko</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6" w:tooltip="Multimedia" w:history="1">
        <w:r w:rsidRPr="00B0207A">
          <w:rPr>
            <w:rFonts w:ascii="Arial" w:eastAsia="Times New Roman" w:hAnsi="Arial" w:cs="Arial"/>
            <w:color w:val="333333"/>
            <w:sz w:val="20"/>
            <w:u w:val="single"/>
            <w:lang w:eastAsia="es-CL"/>
          </w:rPr>
          <w:t>Multimedia</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7" w:tooltip="Deportes" w:history="1">
        <w:r w:rsidRPr="00B0207A">
          <w:rPr>
            <w:rFonts w:ascii="Arial" w:eastAsia="Times New Roman" w:hAnsi="Arial" w:cs="Arial"/>
            <w:color w:val="333333"/>
            <w:sz w:val="20"/>
            <w:u w:val="single"/>
            <w:lang w:eastAsia="es-CL"/>
          </w:rPr>
          <w:t>Deportes</w:t>
        </w:r>
      </w:hyperlink>
    </w:p>
    <w:p w:rsidR="00B0207A" w:rsidRPr="00B0207A" w:rsidRDefault="00B0207A" w:rsidP="00B0207A">
      <w:pPr>
        <w:numPr>
          <w:ilvl w:val="0"/>
          <w:numId w:val="1"/>
        </w:numPr>
        <w:shd w:val="clear" w:color="auto" w:fill="FFFFFF"/>
        <w:spacing w:after="0" w:line="240" w:lineRule="atLeast"/>
        <w:ind w:left="0"/>
        <w:rPr>
          <w:rFonts w:ascii="Arial" w:eastAsia="Times New Roman" w:hAnsi="Arial" w:cs="Arial"/>
          <w:color w:val="000000"/>
          <w:sz w:val="20"/>
          <w:szCs w:val="20"/>
          <w:lang w:eastAsia="es-CL"/>
        </w:rPr>
      </w:pPr>
      <w:hyperlink r:id="rId18" w:history="1">
        <w:r w:rsidRPr="00B0207A">
          <w:rPr>
            <w:rFonts w:ascii="Arial" w:eastAsia="Times New Roman" w:hAnsi="Arial" w:cs="Arial"/>
            <w:color w:val="333333"/>
            <w:sz w:val="20"/>
            <w:u w:val="single"/>
            <w:lang w:eastAsia="es-CL"/>
          </w:rPr>
          <w:t>Avisos Legales</w:t>
        </w:r>
      </w:hyperlink>
    </w:p>
    <w:p w:rsidR="00B0207A" w:rsidRPr="00B0207A" w:rsidRDefault="00B0207A" w:rsidP="00B0207A">
      <w:pPr>
        <w:shd w:val="clear" w:color="auto" w:fill="111111"/>
        <w:spacing w:after="0" w:line="240" w:lineRule="atLeast"/>
        <w:rPr>
          <w:rFonts w:ascii="Georgia" w:eastAsia="Times New Roman" w:hAnsi="Georgia" w:cs="Arial"/>
          <w:color w:val="FFFFFF"/>
          <w:sz w:val="20"/>
          <w:szCs w:val="20"/>
          <w:lang w:eastAsia="es-CL"/>
        </w:rPr>
      </w:pPr>
      <w:hyperlink r:id="rId19" w:history="1">
        <w:r w:rsidRPr="00B0207A">
          <w:rPr>
            <w:rFonts w:ascii="Georgia" w:eastAsia="Times New Roman" w:hAnsi="Georgia" w:cs="Arial"/>
            <w:color w:val="FFFFFF"/>
            <w:sz w:val="20"/>
            <w:u w:val="single"/>
            <w:lang w:eastAsia="es-CL"/>
          </w:rPr>
          <w:t>Inicio</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0" w:history="1">
        <w:r w:rsidRPr="00B0207A">
          <w:rPr>
            <w:rFonts w:ascii="Georgia" w:eastAsia="Times New Roman" w:hAnsi="Georgia" w:cs="Arial"/>
            <w:color w:val="FFFFFF"/>
            <w:sz w:val="20"/>
            <w:u w:val="single"/>
            <w:lang w:eastAsia="es-CL"/>
          </w:rPr>
          <w:t>Portadas</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1" w:history="1">
        <w:r w:rsidRPr="00B0207A">
          <w:rPr>
            <w:rFonts w:ascii="Georgia" w:eastAsia="Times New Roman" w:hAnsi="Georgia" w:cs="Arial"/>
            <w:color w:val="FFFFFF"/>
            <w:sz w:val="20"/>
            <w:u w:val="single"/>
            <w:lang w:eastAsia="es-CL"/>
          </w:rPr>
          <w:t>Destacados</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2" w:history="1">
        <w:r w:rsidRPr="00B0207A">
          <w:rPr>
            <w:rFonts w:ascii="Georgia" w:eastAsia="Times New Roman" w:hAnsi="Georgia" w:cs="Arial"/>
            <w:color w:val="FFFFFF"/>
            <w:sz w:val="20"/>
            <w:u w:val="single"/>
            <w:lang w:eastAsia="es-CL"/>
          </w:rPr>
          <w:t>Imperdibles</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3" w:history="1">
        <w:r w:rsidRPr="00B0207A">
          <w:rPr>
            <w:rFonts w:ascii="Georgia" w:eastAsia="Times New Roman" w:hAnsi="Georgia" w:cs="Arial"/>
            <w:color w:val="FFFFFF"/>
            <w:sz w:val="20"/>
            <w:u w:val="single"/>
            <w:lang w:eastAsia="es-CL"/>
          </w:rPr>
          <w:t>Agenda</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4" w:history="1">
        <w:r w:rsidRPr="00B0207A">
          <w:rPr>
            <w:rFonts w:ascii="Georgia" w:eastAsia="Times New Roman" w:hAnsi="Georgia" w:cs="Arial"/>
            <w:color w:val="FFFFFF"/>
            <w:sz w:val="20"/>
            <w:u w:val="single"/>
            <w:lang w:eastAsia="es-CL"/>
          </w:rPr>
          <w:t>Crítica &amp; Opinión</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5" w:history="1">
        <w:r w:rsidRPr="00B0207A">
          <w:rPr>
            <w:rFonts w:ascii="Georgia" w:eastAsia="Times New Roman" w:hAnsi="Georgia" w:cs="Arial"/>
            <w:color w:val="FFFFFF"/>
            <w:sz w:val="20"/>
            <w:u w:val="single"/>
            <w:lang w:eastAsia="es-CL"/>
          </w:rPr>
          <w:t>Archivos</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6" w:history="1">
        <w:r w:rsidRPr="00B0207A">
          <w:rPr>
            <w:rFonts w:ascii="Georgia" w:eastAsia="Times New Roman" w:hAnsi="Georgia" w:cs="Arial"/>
            <w:color w:val="FFFFFF"/>
            <w:sz w:val="20"/>
            <w:u w:val="single"/>
            <w:lang w:eastAsia="es-CL"/>
          </w:rPr>
          <w:t>Concursos</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7" w:history="1">
        <w:r w:rsidRPr="00B0207A">
          <w:rPr>
            <w:rFonts w:ascii="Georgia" w:eastAsia="Times New Roman" w:hAnsi="Georgia" w:cs="Arial"/>
            <w:color w:val="FFFFFF"/>
            <w:sz w:val="20"/>
            <w:u w:val="single"/>
            <w:lang w:eastAsia="es-CL"/>
          </w:rPr>
          <w:t>Ensayos &amp; Literatura</w:t>
        </w:r>
      </w:hyperlink>
      <w:r w:rsidRPr="00B0207A">
        <w:rPr>
          <w:rFonts w:ascii="Georgia" w:eastAsia="Times New Roman" w:hAnsi="Georgia" w:cs="Arial"/>
          <w:color w:val="FFFFFF"/>
          <w:sz w:val="20"/>
          <w:lang w:eastAsia="es-CL"/>
        </w:rPr>
        <w:t> </w:t>
      </w:r>
      <w:r w:rsidRPr="00B0207A">
        <w:rPr>
          <w:rFonts w:ascii="Georgia" w:eastAsia="Times New Roman" w:hAnsi="Georgia" w:cs="Arial"/>
          <w:color w:val="FFFFFF"/>
          <w:sz w:val="20"/>
          <w:szCs w:val="20"/>
          <w:lang w:eastAsia="es-CL"/>
        </w:rPr>
        <w:t>|</w:t>
      </w:r>
      <w:r w:rsidRPr="00B0207A">
        <w:rPr>
          <w:rFonts w:ascii="Georgia" w:eastAsia="Times New Roman" w:hAnsi="Georgia" w:cs="Arial"/>
          <w:color w:val="FFFFFF"/>
          <w:sz w:val="20"/>
          <w:lang w:eastAsia="es-CL"/>
        </w:rPr>
        <w:t> </w:t>
      </w:r>
      <w:hyperlink r:id="rId28" w:history="1">
        <w:r w:rsidRPr="00B0207A">
          <w:rPr>
            <w:rFonts w:ascii="Georgia" w:eastAsia="Times New Roman" w:hAnsi="Georgia" w:cs="Arial"/>
            <w:color w:val="FFFFFF"/>
            <w:sz w:val="20"/>
            <w:u w:val="single"/>
            <w:lang w:eastAsia="es-CL"/>
          </w:rPr>
          <w:t>Breves Culturales</w:t>
        </w:r>
      </w:hyperlink>
    </w:p>
    <w:p w:rsidR="00B0207A" w:rsidRPr="00B0207A" w:rsidRDefault="00B0207A" w:rsidP="00B0207A">
      <w:pPr>
        <w:shd w:val="clear" w:color="auto" w:fill="FFFFFF"/>
        <w:spacing w:line="240" w:lineRule="atLeast"/>
        <w:rPr>
          <w:rFonts w:ascii="Arial" w:eastAsia="Times New Roman" w:hAnsi="Arial" w:cs="Arial"/>
          <w:color w:val="000000"/>
          <w:sz w:val="20"/>
          <w:szCs w:val="20"/>
          <w:lang w:eastAsia="es-CL"/>
        </w:rPr>
      </w:pPr>
      <w:r>
        <w:rPr>
          <w:rFonts w:ascii="Arial" w:eastAsia="Times New Roman" w:hAnsi="Arial" w:cs="Arial"/>
          <w:noProof/>
          <w:color w:val="000000"/>
          <w:sz w:val="20"/>
          <w:szCs w:val="20"/>
          <w:lang w:eastAsia="es-CL"/>
        </w:rPr>
        <w:drawing>
          <wp:inline distT="0" distB="0" distL="0" distR="0">
            <wp:extent cx="6858000" cy="4457700"/>
            <wp:effectExtent l="19050" t="0" r="0" b="0"/>
            <wp:docPr id="2" name="Imagen 2" descr="portadalib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rtadalibros"/>
                    <pic:cNvPicPr>
                      <a:picLocks noChangeAspect="1" noChangeArrowheads="1"/>
                    </pic:cNvPicPr>
                  </pic:nvPicPr>
                  <pic:blipFill>
                    <a:blip r:embed="rId29" cstate="print"/>
                    <a:srcRect/>
                    <a:stretch>
                      <a:fillRect/>
                    </a:stretch>
                  </pic:blipFill>
                  <pic:spPr bwMode="auto">
                    <a:xfrm>
                      <a:off x="0" y="0"/>
                      <a:ext cx="6858000" cy="4457700"/>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0" w:line="240" w:lineRule="atLeast"/>
        <w:rPr>
          <w:rFonts w:ascii="Arial" w:eastAsia="Times New Roman" w:hAnsi="Arial" w:cs="Arial"/>
          <w:color w:val="000000"/>
          <w:sz w:val="20"/>
          <w:szCs w:val="20"/>
          <w:lang w:eastAsia="es-CL"/>
        </w:rPr>
      </w:pPr>
      <w:r w:rsidRPr="00B0207A">
        <w:rPr>
          <w:rFonts w:ascii="Arial" w:eastAsia="Times New Roman" w:hAnsi="Arial" w:cs="Arial"/>
          <w:color w:val="000000"/>
          <w:sz w:val="20"/>
          <w:szCs w:val="20"/>
          <w:lang w:eastAsia="es-CL"/>
        </w:rPr>
        <w:br w:type="textWrapping" w:clear="all"/>
      </w:r>
    </w:p>
    <w:p w:rsidR="00B0207A" w:rsidRPr="00B0207A" w:rsidRDefault="00B0207A" w:rsidP="00B0207A">
      <w:pPr>
        <w:shd w:val="clear" w:color="auto" w:fill="FFFFFF"/>
        <w:spacing w:after="0" w:line="240" w:lineRule="atLeast"/>
        <w:rPr>
          <w:rFonts w:ascii="Arial" w:eastAsia="Times New Roman" w:hAnsi="Arial" w:cs="Arial"/>
          <w:color w:val="000000"/>
          <w:sz w:val="20"/>
          <w:szCs w:val="20"/>
          <w:lang w:eastAsia="es-CL"/>
        </w:rPr>
      </w:pPr>
      <w:r w:rsidRPr="00B0207A">
        <w:rPr>
          <w:rFonts w:ascii="Arial" w:eastAsia="Times New Roman" w:hAnsi="Arial" w:cs="Arial"/>
          <w:b/>
          <w:bCs/>
          <w:color w:val="000000"/>
          <w:sz w:val="20"/>
          <w:lang w:eastAsia="es-CL"/>
        </w:rPr>
        <w:lastRenderedPageBreak/>
        <w:t>Tome nota por si quiere llevarse uno o más de uno en vacaciones</w:t>
      </w:r>
    </w:p>
    <w:p w:rsidR="00B0207A" w:rsidRPr="00B0207A" w:rsidRDefault="00B0207A" w:rsidP="00B0207A">
      <w:pPr>
        <w:shd w:val="clear" w:color="auto" w:fill="FFFFFF"/>
        <w:spacing w:after="0" w:line="240" w:lineRule="atLeast"/>
        <w:outlineLvl w:val="0"/>
        <w:rPr>
          <w:rFonts w:ascii="Arial" w:eastAsia="Times New Roman" w:hAnsi="Arial" w:cs="Arial"/>
          <w:b/>
          <w:bCs/>
          <w:color w:val="000000"/>
          <w:kern w:val="36"/>
          <w:sz w:val="40"/>
          <w:szCs w:val="40"/>
          <w:lang w:eastAsia="es-CL"/>
        </w:rPr>
      </w:pPr>
      <w:r w:rsidRPr="00B0207A">
        <w:rPr>
          <w:rFonts w:ascii="Arial" w:eastAsia="Times New Roman" w:hAnsi="Arial" w:cs="Arial"/>
          <w:b/>
          <w:bCs/>
          <w:color w:val="000000"/>
          <w:kern w:val="36"/>
          <w:sz w:val="40"/>
          <w:szCs w:val="40"/>
          <w:lang w:eastAsia="es-CL"/>
        </w:rPr>
        <w:t>Los mejores libros de autores chilenos para echar a la mochila o maleta este verano 2014</w:t>
      </w:r>
    </w:p>
    <w:p w:rsidR="00B0207A" w:rsidRPr="00B0207A" w:rsidRDefault="00B0207A" w:rsidP="00B0207A">
      <w:pPr>
        <w:shd w:val="clear" w:color="auto" w:fill="FFFFFF"/>
        <w:spacing w:after="0" w:line="240" w:lineRule="atLeast"/>
        <w:rPr>
          <w:rFonts w:ascii="Georgia" w:eastAsia="Times New Roman" w:hAnsi="Georgia" w:cs="Arial"/>
          <w:color w:val="000000"/>
          <w:sz w:val="20"/>
          <w:szCs w:val="20"/>
          <w:lang w:eastAsia="es-CL"/>
        </w:rPr>
      </w:pPr>
      <w:r w:rsidRPr="00B0207A">
        <w:rPr>
          <w:rFonts w:ascii="Georgia" w:eastAsia="Times New Roman" w:hAnsi="Georgia" w:cs="Arial"/>
          <w:color w:val="000000"/>
          <w:sz w:val="20"/>
          <w:szCs w:val="20"/>
          <w:lang w:eastAsia="es-CL"/>
        </w:rPr>
        <w:t>Revisamos tres rankings de lo mejor de 2013 publicados en medios nacionales, más las preferencias de los libreros de cuatro librerías de Providencia. Mezclamos eso con nuestras propias preferencias y así llegamos a una larga lista de libros para hacer viajar la mente y surfear las olas de sus páginas. He aquí un intento de recolección de la mejor literatura chilena del año que se fue, marcado por las historias y reflexiones surgidas a partir de los 40 años del Golpe de Estado, junto con la creciente producción de obras de editoriales independientes.</w:t>
      </w:r>
    </w:p>
    <w:p w:rsidR="00B0207A" w:rsidRPr="00B0207A" w:rsidRDefault="00B0207A" w:rsidP="00B0207A">
      <w:pPr>
        <w:shd w:val="clear" w:color="auto" w:fill="FFFFFF"/>
        <w:spacing w:after="0" w:line="240" w:lineRule="atLeast"/>
        <w:rPr>
          <w:rFonts w:ascii="Arial" w:eastAsia="Times New Roman" w:hAnsi="Arial" w:cs="Arial"/>
          <w:color w:val="000000"/>
          <w:sz w:val="20"/>
          <w:szCs w:val="20"/>
          <w:lang w:eastAsia="es-CL"/>
        </w:rPr>
      </w:pPr>
      <w:r w:rsidRPr="00B0207A">
        <w:rPr>
          <w:rFonts w:ascii="Arial" w:eastAsia="Times New Roman" w:hAnsi="Arial" w:cs="Arial"/>
          <w:color w:val="000000"/>
          <w:sz w:val="20"/>
          <w:szCs w:val="20"/>
          <w:lang w:eastAsia="es-CL"/>
        </w:rPr>
        <w:br w:type="textWrapping" w:clear="all"/>
      </w:r>
    </w:p>
    <w:p w:rsidR="00B0207A" w:rsidRPr="00B0207A" w:rsidRDefault="00B0207A" w:rsidP="00B0207A">
      <w:pPr>
        <w:shd w:val="clear" w:color="auto" w:fill="FFFFFF"/>
        <w:spacing w:after="0" w:line="240" w:lineRule="atLeast"/>
        <w:rPr>
          <w:rFonts w:ascii="Georgia" w:eastAsia="Times New Roman" w:hAnsi="Georgia" w:cs="Arial"/>
          <w:i/>
          <w:iCs/>
          <w:color w:val="333333"/>
          <w:sz w:val="18"/>
          <w:szCs w:val="18"/>
          <w:lang w:eastAsia="es-CL"/>
        </w:rPr>
      </w:pPr>
      <w:r w:rsidRPr="00B0207A">
        <w:rPr>
          <w:rFonts w:ascii="Georgia" w:eastAsia="Times New Roman" w:hAnsi="Georgia" w:cs="Arial"/>
          <w:i/>
          <w:iCs/>
          <w:color w:val="333333"/>
          <w:sz w:val="18"/>
          <w:szCs w:val="18"/>
          <w:lang w:eastAsia="es-CL"/>
        </w:rPr>
        <w:t>por</w:t>
      </w:r>
      <w:r w:rsidRPr="00B0207A">
        <w:rPr>
          <w:rFonts w:ascii="Georgia" w:eastAsia="Times New Roman" w:hAnsi="Georgia" w:cs="Arial"/>
          <w:i/>
          <w:iCs/>
          <w:color w:val="333333"/>
          <w:sz w:val="18"/>
          <w:lang w:eastAsia="es-CL"/>
        </w:rPr>
        <w:t> </w:t>
      </w:r>
      <w:hyperlink r:id="rId30" w:history="1">
        <w:r w:rsidRPr="00B0207A">
          <w:rPr>
            <w:rFonts w:ascii="Georgia" w:eastAsia="Times New Roman" w:hAnsi="Georgia" w:cs="Arial"/>
            <w:b/>
            <w:bCs/>
            <w:caps/>
            <w:color w:val="333333"/>
            <w:sz w:val="18"/>
            <w:u w:val="single"/>
            <w:lang w:eastAsia="es-CL"/>
          </w:rPr>
          <w:t>PATRICIO GONZÁLEZ RÍOS</w:t>
        </w:r>
      </w:hyperlink>
    </w:p>
    <w:p w:rsidR="00B0207A" w:rsidRPr="00B0207A" w:rsidRDefault="00B0207A" w:rsidP="00B0207A">
      <w:pPr>
        <w:shd w:val="clear" w:color="auto" w:fill="FFFFFF"/>
        <w:spacing w:after="0" w:line="240" w:lineRule="atLeast"/>
        <w:ind w:left="720"/>
        <w:rPr>
          <w:rFonts w:ascii="Arial" w:eastAsia="Times New Roman" w:hAnsi="Arial" w:cs="Arial"/>
          <w:b/>
          <w:bCs/>
          <w:caps/>
          <w:color w:val="000000"/>
          <w:sz w:val="14"/>
          <w:szCs w:val="14"/>
          <w:lang w:eastAsia="es-CL"/>
        </w:rPr>
      </w:pPr>
      <w:hyperlink r:id="rId31" w:tooltip="Enviar por Correo Electrónico" w:history="1">
        <w:r w:rsidRPr="00B0207A">
          <w:rPr>
            <w:rFonts w:ascii="Arial" w:eastAsia="Times New Roman" w:hAnsi="Arial" w:cs="Arial"/>
            <w:b/>
            <w:bCs/>
            <w:caps/>
            <w:color w:val="333333"/>
            <w:sz w:val="14"/>
            <w:u w:val="single"/>
            <w:lang w:eastAsia="es-CL"/>
          </w:rPr>
          <w:t>ENVIAR</w:t>
        </w:r>
      </w:hyperlink>
    </w:p>
    <w:p w:rsidR="00B0207A" w:rsidRPr="00B0207A" w:rsidRDefault="00B0207A" w:rsidP="00B0207A">
      <w:pPr>
        <w:shd w:val="clear" w:color="auto" w:fill="FFFFFF"/>
        <w:spacing w:after="0" w:line="240" w:lineRule="atLeast"/>
        <w:ind w:left="720"/>
        <w:rPr>
          <w:rFonts w:ascii="Arial" w:eastAsia="Times New Roman" w:hAnsi="Arial" w:cs="Arial"/>
          <w:b/>
          <w:bCs/>
          <w:caps/>
          <w:color w:val="000000"/>
          <w:sz w:val="14"/>
          <w:szCs w:val="14"/>
          <w:lang w:eastAsia="es-CL"/>
        </w:rPr>
      </w:pPr>
      <w:hyperlink r:id="rId32" w:tooltip="Rectificar" w:history="1">
        <w:r w:rsidRPr="00B0207A">
          <w:rPr>
            <w:rFonts w:ascii="Arial" w:eastAsia="Times New Roman" w:hAnsi="Arial" w:cs="Arial"/>
            <w:b/>
            <w:bCs/>
            <w:caps/>
            <w:color w:val="333333"/>
            <w:sz w:val="14"/>
            <w:u w:val="single"/>
            <w:lang w:eastAsia="es-CL"/>
          </w:rPr>
          <w:t>RECTIFICAR</w:t>
        </w:r>
      </w:hyperlink>
    </w:p>
    <w:p w:rsidR="00B0207A" w:rsidRPr="00B0207A" w:rsidRDefault="00B0207A" w:rsidP="00B0207A">
      <w:pPr>
        <w:shd w:val="clear" w:color="auto" w:fill="FFFFFF"/>
        <w:spacing w:line="240" w:lineRule="atLeast"/>
        <w:ind w:left="720"/>
        <w:rPr>
          <w:rFonts w:ascii="Arial" w:eastAsia="Times New Roman" w:hAnsi="Arial" w:cs="Arial"/>
          <w:b/>
          <w:bCs/>
          <w:caps/>
          <w:color w:val="000000"/>
          <w:sz w:val="14"/>
          <w:szCs w:val="14"/>
          <w:lang w:eastAsia="es-CL"/>
        </w:rPr>
      </w:pPr>
      <w:hyperlink r:id="rId33" w:tooltip="Modo de Impresión" w:history="1">
        <w:r w:rsidRPr="00B0207A">
          <w:rPr>
            <w:rFonts w:ascii="Arial" w:eastAsia="Times New Roman" w:hAnsi="Arial" w:cs="Arial"/>
            <w:b/>
            <w:bCs/>
            <w:caps/>
            <w:color w:val="333333"/>
            <w:sz w:val="14"/>
            <w:u w:val="single"/>
            <w:lang w:eastAsia="es-CL"/>
          </w:rPr>
          <w:t>IMPRIMIR</w:t>
        </w:r>
      </w:hyperlink>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Si bien echamos mano de rankings publicados en la prensa e Internet, resultan un tanto odiosos estos porque, a fin de cuentas, son siempre arbitrarios y subjetivos, por más que se esgriman razones de las elecciones. Por eso, esto no es más que un listado de preferencias. Uno puede o no coincidir con los escogidos y más de alguien echará de menos alguna obra u otro por ahí pensará que tal o cual libro sobra. Los más apasionados regurgitarán la champaña bebida para Año Nuevo y otros brindarán por la inclusión o por compartir gustos. Evidentemente, nadie pudo haberse leído todo lo que se publicó este año.</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El 2013 fue consagratorio para las editoriales independientes. Estas destacaron por aportar un catálogo compuesto tanto por nuevos escritores (Mike Wilson, Francisco Ovando, Ileana Elordi, entre otros) como por algunos consagrados (Nona Fernández, Alejandra Costamagna y otros) junto con, en general, entregar cuidadas ediciones y ampliar el espectro literario, ofreciendo quizá la producción literaria nacional más interesante y arriesgada, tanto en temas como en formato.</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Pr>
          <w:rFonts w:ascii="Georgia" w:eastAsia="Times New Roman" w:hAnsi="Georgia" w:cs="Arial"/>
          <w:noProof/>
          <w:color w:val="0C588E"/>
          <w:sz w:val="24"/>
          <w:szCs w:val="24"/>
          <w:lang w:eastAsia="es-CL"/>
        </w:rPr>
        <w:lastRenderedPageBreak/>
        <w:drawing>
          <wp:inline distT="0" distB="0" distL="0" distR="0">
            <wp:extent cx="3895725" cy="4562475"/>
            <wp:effectExtent l="19050" t="0" r="9525" b="0"/>
            <wp:docPr id="3" name="Imagen 3" descr="tapazensurad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pazensurado">
                      <a:hlinkClick r:id="rId34"/>
                    </pic:cNvPr>
                    <pic:cNvPicPr>
                      <a:picLocks noChangeAspect="1" noChangeArrowheads="1"/>
                    </pic:cNvPicPr>
                  </pic:nvPicPr>
                  <pic:blipFill>
                    <a:blip r:embed="rId35" cstate="print"/>
                    <a:srcRect/>
                    <a:stretch>
                      <a:fillRect/>
                    </a:stretch>
                  </pic:blipFill>
                  <pic:spPr bwMode="auto">
                    <a:xfrm>
                      <a:off x="0" y="0"/>
                      <a:ext cx="3895725" cy="4562475"/>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También fue un año que se caracterizó por la reedición de algunos clásicos de la poesía nacional: </w:t>
      </w:r>
      <w:r w:rsidRPr="00B0207A">
        <w:rPr>
          <w:rFonts w:ascii="Georgia" w:eastAsia="Times New Roman" w:hAnsi="Georgia" w:cs="Arial"/>
          <w:i/>
          <w:iCs/>
          <w:color w:val="333333"/>
          <w:sz w:val="24"/>
          <w:szCs w:val="24"/>
          <w:lang w:eastAsia="es-CL"/>
        </w:rPr>
        <w:t>Poema de Chile</w:t>
      </w:r>
      <w:r w:rsidRPr="00B0207A">
        <w:rPr>
          <w:rFonts w:ascii="Georgia" w:eastAsia="Times New Roman" w:hAnsi="Georgia" w:cs="Arial"/>
          <w:color w:val="333333"/>
          <w:sz w:val="24"/>
          <w:szCs w:val="24"/>
          <w:lang w:eastAsia="es-CL"/>
        </w:rPr>
        <w:t>  (La Pollera Ediciones), de la Mistral;</w:t>
      </w:r>
      <w:r w:rsidRPr="00B0207A">
        <w:rPr>
          <w:rFonts w:ascii="Georgia" w:eastAsia="Times New Roman" w:hAnsi="Georgia" w:cs="Arial"/>
          <w:i/>
          <w:iCs/>
          <w:color w:val="333333"/>
          <w:sz w:val="24"/>
          <w:szCs w:val="24"/>
          <w:lang w:eastAsia="es-CL"/>
        </w:rPr>
        <w:t>Proyecto de Obras Completas</w:t>
      </w:r>
      <w:r w:rsidRPr="00B0207A">
        <w:rPr>
          <w:rFonts w:ascii="Georgia" w:eastAsia="Times New Roman" w:hAnsi="Georgia" w:cs="Arial"/>
          <w:color w:val="333333"/>
          <w:sz w:val="24"/>
          <w:szCs w:val="24"/>
          <w:lang w:eastAsia="es-CL"/>
        </w:rPr>
        <w:t>(UDP), de Rodrigo Lira; </w:t>
      </w:r>
      <w:r w:rsidRPr="00B0207A">
        <w:rPr>
          <w:rFonts w:ascii="Georgia" w:eastAsia="Times New Roman" w:hAnsi="Georgia" w:cs="Arial"/>
          <w:i/>
          <w:iCs/>
          <w:color w:val="333333"/>
          <w:sz w:val="24"/>
          <w:szCs w:val="24"/>
          <w:lang w:eastAsia="es-CL"/>
        </w:rPr>
        <w:t>Nostalgia de la Tierra</w:t>
      </w:r>
      <w:r w:rsidRPr="00B0207A">
        <w:rPr>
          <w:rFonts w:ascii="Georgia" w:eastAsia="Times New Roman" w:hAnsi="Georgia" w:cs="Arial"/>
          <w:color w:val="333333"/>
          <w:sz w:val="24"/>
          <w:szCs w:val="24"/>
          <w:lang w:eastAsia="es-CL"/>
        </w:rPr>
        <w:t> (Cátedra), obra que reúne toda la poesía de Jorge Teillier; y la publicación de manera íntegra de </w:t>
      </w:r>
      <w:r w:rsidRPr="00B0207A">
        <w:rPr>
          <w:rFonts w:ascii="Georgia" w:eastAsia="Times New Roman" w:hAnsi="Georgia" w:cs="Arial"/>
          <w:i/>
          <w:iCs/>
          <w:color w:val="333333"/>
          <w:sz w:val="24"/>
          <w:szCs w:val="24"/>
          <w:lang w:eastAsia="es-CL"/>
        </w:rPr>
        <w:t>El zen surado</w:t>
      </w:r>
      <w:r w:rsidRPr="00B0207A">
        <w:rPr>
          <w:rFonts w:ascii="Georgia" w:eastAsia="Times New Roman" w:hAnsi="Georgia" w:cs="Arial"/>
          <w:color w:val="333333"/>
          <w:sz w:val="24"/>
          <w:szCs w:val="24"/>
          <w:lang w:eastAsia="es-CL"/>
        </w:rPr>
        <w:t> (Catalonia), de Cecilia Vicuña, obra que durante 40 años sólo pudo ser publicada por partes; más –si de poetas hablamos– la novela de Enrique Lihn, </w:t>
      </w:r>
      <w:r w:rsidRPr="00B0207A">
        <w:rPr>
          <w:rFonts w:ascii="Georgia" w:eastAsia="Times New Roman" w:hAnsi="Georgia" w:cs="Arial"/>
          <w:i/>
          <w:iCs/>
          <w:color w:val="333333"/>
          <w:sz w:val="24"/>
          <w:szCs w:val="24"/>
          <w:lang w:eastAsia="es-CL"/>
        </w:rPr>
        <w:t>La orquesta de cristal</w:t>
      </w:r>
      <w:r w:rsidRPr="00B0207A">
        <w:rPr>
          <w:rFonts w:ascii="Georgia" w:eastAsia="Times New Roman" w:hAnsi="Georgia" w:cs="Arial"/>
          <w:color w:val="333333"/>
          <w:sz w:val="24"/>
          <w:szCs w:val="24"/>
          <w:lang w:eastAsia="es-CL"/>
        </w:rPr>
        <w:t>(Hueders).</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Además estuvo marcado, tanto en la ficción (</w:t>
      </w:r>
      <w:r w:rsidRPr="00B0207A">
        <w:rPr>
          <w:rFonts w:ascii="Georgia" w:eastAsia="Times New Roman" w:hAnsi="Georgia" w:cs="Arial"/>
          <w:i/>
          <w:iCs/>
          <w:color w:val="333333"/>
          <w:sz w:val="24"/>
          <w:szCs w:val="24"/>
          <w:lang w:eastAsia="es-CL"/>
        </w:rPr>
        <w:t>Space Invaders</w:t>
      </w:r>
      <w:r w:rsidRPr="00B0207A">
        <w:rPr>
          <w:rFonts w:ascii="Georgia" w:eastAsia="Times New Roman" w:hAnsi="Georgia" w:cs="Arial"/>
          <w:color w:val="333333"/>
          <w:sz w:val="24"/>
          <w:szCs w:val="24"/>
          <w:lang w:eastAsia="es-CL"/>
        </w:rPr>
        <w:t> de N. Fernández; </w:t>
      </w:r>
      <w:r w:rsidRPr="00B0207A">
        <w:rPr>
          <w:rFonts w:ascii="Georgia" w:eastAsia="Times New Roman" w:hAnsi="Georgia" w:cs="Arial"/>
          <w:i/>
          <w:iCs/>
          <w:color w:val="333333"/>
          <w:sz w:val="24"/>
          <w:szCs w:val="24"/>
          <w:lang w:eastAsia="es-CL"/>
        </w:rPr>
        <w:t>Fuerzas Especiales</w:t>
      </w:r>
      <w:r w:rsidRPr="00B0207A">
        <w:rPr>
          <w:rFonts w:ascii="Georgia" w:eastAsia="Times New Roman" w:hAnsi="Georgia" w:cs="Arial"/>
          <w:color w:val="333333"/>
          <w:sz w:val="24"/>
          <w:szCs w:val="24"/>
          <w:lang w:eastAsia="es-CL"/>
        </w:rPr>
        <w:t>, de Diamela Eltit; </w:t>
      </w:r>
      <w:r w:rsidRPr="00B0207A">
        <w:rPr>
          <w:rFonts w:ascii="Georgia" w:eastAsia="Times New Roman" w:hAnsi="Georgia" w:cs="Arial"/>
          <w:i/>
          <w:iCs/>
          <w:color w:val="333333"/>
          <w:sz w:val="24"/>
          <w:szCs w:val="24"/>
          <w:lang w:eastAsia="es-CL"/>
        </w:rPr>
        <w:t>Mis documentos</w:t>
      </w:r>
      <w:r w:rsidRPr="00B0207A">
        <w:rPr>
          <w:rFonts w:ascii="Georgia" w:eastAsia="Times New Roman" w:hAnsi="Georgia" w:cs="Arial"/>
          <w:color w:val="333333"/>
          <w:sz w:val="24"/>
          <w:szCs w:val="24"/>
          <w:lang w:eastAsia="es-CL"/>
        </w:rPr>
        <w:t>, de Zambra) como en la no ficción (</w:t>
      </w:r>
      <w:r w:rsidRPr="00B0207A">
        <w:rPr>
          <w:rFonts w:ascii="Georgia" w:eastAsia="Times New Roman" w:hAnsi="Georgia" w:cs="Arial"/>
          <w:i/>
          <w:iCs/>
          <w:color w:val="333333"/>
          <w:sz w:val="24"/>
          <w:szCs w:val="24"/>
          <w:lang w:eastAsia="es-CL"/>
        </w:rPr>
        <w:t>Letras del horror</w:t>
      </w:r>
      <w:r w:rsidRPr="00B0207A">
        <w:rPr>
          <w:rFonts w:ascii="Georgia" w:eastAsia="Times New Roman" w:hAnsi="Georgia" w:cs="Arial"/>
          <w:color w:val="333333"/>
          <w:sz w:val="24"/>
          <w:szCs w:val="24"/>
          <w:lang w:eastAsia="es-CL"/>
        </w:rPr>
        <w:t>, de Gabriel Salazar; </w:t>
      </w:r>
      <w:r w:rsidRPr="00B0207A">
        <w:rPr>
          <w:rFonts w:ascii="Georgia" w:eastAsia="Times New Roman" w:hAnsi="Georgia" w:cs="Arial"/>
          <w:i/>
          <w:iCs/>
          <w:color w:val="333333"/>
          <w:sz w:val="24"/>
          <w:szCs w:val="24"/>
          <w:lang w:eastAsia="es-CL"/>
        </w:rPr>
        <w:t>El despertar de los cuervos</w:t>
      </w:r>
      <w:r w:rsidRPr="00B0207A">
        <w:rPr>
          <w:rFonts w:ascii="Georgia" w:eastAsia="Times New Roman" w:hAnsi="Georgia" w:cs="Arial"/>
          <w:color w:val="333333"/>
          <w:sz w:val="24"/>
          <w:szCs w:val="24"/>
          <w:lang w:eastAsia="es-CL"/>
        </w:rPr>
        <w:t>, de Javier Rebolledo; </w:t>
      </w:r>
      <w:r w:rsidRPr="00B0207A">
        <w:rPr>
          <w:rFonts w:ascii="Georgia" w:eastAsia="Times New Roman" w:hAnsi="Georgia" w:cs="Arial"/>
          <w:i/>
          <w:iCs/>
          <w:color w:val="333333"/>
          <w:sz w:val="24"/>
          <w:szCs w:val="24"/>
          <w:lang w:eastAsia="es-CL"/>
        </w:rPr>
        <w:t>Doña Lucía</w:t>
      </w:r>
      <w:r w:rsidRPr="00B0207A">
        <w:rPr>
          <w:rFonts w:ascii="Georgia" w:eastAsia="Times New Roman" w:hAnsi="Georgia" w:cs="Arial"/>
          <w:color w:val="333333"/>
          <w:sz w:val="24"/>
          <w:szCs w:val="24"/>
          <w:lang w:eastAsia="es-CL"/>
        </w:rPr>
        <w:t>, de Alejandra Matus, entre muchos otros), por historias y reflexiones a partir de los 40 años del Golpe de Estado.</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lastRenderedPageBreak/>
        <w:t>Los rankings consultados (excluimos aquí las obras no chilenas mencionadas) fueron los de Marco Antonio de la Parra de </w:t>
      </w:r>
      <w:r w:rsidRPr="00B0207A">
        <w:rPr>
          <w:rFonts w:ascii="Georgia" w:eastAsia="Times New Roman" w:hAnsi="Georgia" w:cs="Arial"/>
          <w:i/>
          <w:iCs/>
          <w:color w:val="333333"/>
          <w:sz w:val="24"/>
          <w:szCs w:val="24"/>
          <w:lang w:eastAsia="es-CL"/>
        </w:rPr>
        <w:t>La Segunda</w:t>
      </w:r>
      <w:r w:rsidRPr="00B0207A">
        <w:rPr>
          <w:rFonts w:ascii="Georgia" w:eastAsia="Times New Roman" w:hAnsi="Georgia" w:cs="Arial"/>
          <w:color w:val="333333"/>
          <w:sz w:val="24"/>
          <w:szCs w:val="24"/>
          <w:lang w:eastAsia="es-CL"/>
        </w:rPr>
        <w:t> y Roberto Careaga de </w:t>
      </w:r>
      <w:r w:rsidRPr="00B0207A">
        <w:rPr>
          <w:rFonts w:ascii="Georgia" w:eastAsia="Times New Roman" w:hAnsi="Georgia" w:cs="Arial"/>
          <w:i/>
          <w:iCs/>
          <w:color w:val="333333"/>
          <w:sz w:val="24"/>
          <w:szCs w:val="24"/>
          <w:lang w:eastAsia="es-CL"/>
        </w:rPr>
        <w:t>La Tercera</w:t>
      </w:r>
      <w:r w:rsidRPr="00B0207A">
        <w:rPr>
          <w:rFonts w:ascii="Georgia" w:eastAsia="Times New Roman" w:hAnsi="Georgia" w:cs="Arial"/>
          <w:color w:val="333333"/>
          <w:sz w:val="24"/>
          <w:szCs w:val="24"/>
          <w:lang w:eastAsia="es-CL"/>
        </w:rPr>
        <w:t>, y el blog de José Ignacio Silva de </w:t>
      </w:r>
      <w:r w:rsidRPr="00B0207A">
        <w:rPr>
          <w:rFonts w:ascii="Georgia" w:eastAsia="Times New Roman" w:hAnsi="Georgia" w:cs="Arial"/>
          <w:i/>
          <w:iCs/>
          <w:color w:val="333333"/>
          <w:sz w:val="24"/>
          <w:szCs w:val="24"/>
          <w:lang w:eastAsia="es-CL"/>
        </w:rPr>
        <w:t>La Tercera online</w:t>
      </w:r>
      <w:r w:rsidRPr="00B0207A">
        <w:rPr>
          <w:rFonts w:ascii="Georgia" w:eastAsia="Times New Roman" w:hAnsi="Georgia" w:cs="Arial"/>
          <w:color w:val="333333"/>
          <w:sz w:val="24"/>
          <w:szCs w:val="24"/>
          <w:lang w:eastAsia="es-CL"/>
        </w:rPr>
        <w:t> y su ranking de poesía de la revista </w:t>
      </w:r>
      <w:r w:rsidRPr="00B0207A">
        <w:rPr>
          <w:rFonts w:ascii="Georgia" w:eastAsia="Times New Roman" w:hAnsi="Georgia" w:cs="Arial"/>
          <w:i/>
          <w:iCs/>
          <w:color w:val="333333"/>
          <w:sz w:val="24"/>
          <w:szCs w:val="24"/>
          <w:lang w:eastAsia="es-CL"/>
        </w:rPr>
        <w:t>Intemperie</w:t>
      </w:r>
      <w:r w:rsidRPr="00B0207A">
        <w:rPr>
          <w:rFonts w:ascii="Georgia" w:eastAsia="Times New Roman" w:hAnsi="Georgia" w:cs="Arial"/>
          <w:color w:val="333333"/>
          <w:sz w:val="24"/>
          <w:szCs w:val="24"/>
          <w:lang w:eastAsia="es-CL"/>
        </w:rPr>
        <w:t>. El aporte de los libreros (de la Takk, Qué Leo, Feria Chilena del Libro y Altamira) sirve para contrapesar la opinión de los críticos.</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Ahora que se nos vino el verano y las vacaciones, esto sirve como una lista diversa de donde escoger a un acompañante de esos plácidos días, ya sea para llevarse a la playa o a los bosques del sur o a la montaña o adonde sea. Y si no tendrá vacaciones, dese el tiempo al menos para apagar un rato la tele, ponerse el traje de baño y zambullirse entre las aguas de una buena y refrescante lectura.</w:t>
      </w:r>
    </w:p>
    <w:p w:rsidR="00B0207A" w:rsidRPr="00B0207A" w:rsidRDefault="00B0207A" w:rsidP="00B0207A">
      <w:pPr>
        <w:shd w:val="clear" w:color="auto" w:fill="FFFFFF"/>
        <w:spacing w:before="450" w:after="105" w:line="240" w:lineRule="atLeast"/>
        <w:jc w:val="both"/>
        <w:outlineLvl w:val="2"/>
        <w:rPr>
          <w:rFonts w:ascii="Georgia" w:eastAsia="Times New Roman" w:hAnsi="Georgia" w:cs="Arial"/>
          <w:b/>
          <w:bCs/>
          <w:caps/>
          <w:color w:val="333333"/>
          <w:spacing w:val="30"/>
          <w:sz w:val="24"/>
          <w:szCs w:val="24"/>
          <w:lang w:eastAsia="es-CL"/>
        </w:rPr>
      </w:pPr>
      <w:r w:rsidRPr="00B0207A">
        <w:rPr>
          <w:rFonts w:ascii="Georgia" w:eastAsia="Times New Roman" w:hAnsi="Georgia" w:cs="Arial"/>
          <w:b/>
          <w:bCs/>
          <w:caps/>
          <w:color w:val="333333"/>
          <w:spacing w:val="30"/>
          <w:sz w:val="24"/>
          <w:szCs w:val="24"/>
          <w:lang w:eastAsia="es-CL"/>
        </w:rPr>
        <w:t>LOS “NOMINADOS” DE LOS ESPECIALISTAS</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Pr>
          <w:rFonts w:ascii="Georgia" w:eastAsia="Times New Roman" w:hAnsi="Georgia" w:cs="Arial"/>
          <w:noProof/>
          <w:color w:val="0C588E"/>
          <w:sz w:val="24"/>
          <w:szCs w:val="24"/>
          <w:lang w:eastAsia="es-CL"/>
        </w:rPr>
        <w:lastRenderedPageBreak/>
        <w:drawing>
          <wp:inline distT="0" distB="0" distL="0" distR="0">
            <wp:extent cx="3657600" cy="5638800"/>
            <wp:effectExtent l="19050" t="0" r="0" b="0"/>
            <wp:docPr id="4" name="Imagen 4" descr="lenador">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nador">
                      <a:hlinkClick r:id="rId36"/>
                    </pic:cNvPr>
                    <pic:cNvPicPr>
                      <a:picLocks noChangeAspect="1" noChangeArrowheads="1"/>
                    </pic:cNvPicPr>
                  </pic:nvPicPr>
                  <pic:blipFill>
                    <a:blip r:embed="rId37" cstate="print"/>
                    <a:srcRect/>
                    <a:stretch>
                      <a:fillRect/>
                    </a:stretch>
                  </pic:blipFill>
                  <pic:spPr bwMode="auto">
                    <a:xfrm>
                      <a:off x="0" y="0"/>
                      <a:ext cx="3657600" cy="5638800"/>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De la Parra y Careaga coinciden en varios libros: </w:t>
      </w:r>
      <w:r w:rsidRPr="00B0207A">
        <w:rPr>
          <w:rFonts w:ascii="Georgia" w:eastAsia="Times New Roman" w:hAnsi="Georgia" w:cs="Arial"/>
          <w:i/>
          <w:iCs/>
          <w:color w:val="333333"/>
          <w:sz w:val="24"/>
          <w:szCs w:val="24"/>
          <w:lang w:eastAsia="es-CL"/>
        </w:rPr>
        <w:t>Leñador</w:t>
      </w:r>
      <w:r w:rsidRPr="00B0207A">
        <w:rPr>
          <w:rFonts w:ascii="Georgia" w:eastAsia="Times New Roman" w:hAnsi="Georgia" w:cs="Arial"/>
          <w:color w:val="333333"/>
          <w:sz w:val="24"/>
          <w:szCs w:val="24"/>
          <w:lang w:eastAsia="es-CL"/>
        </w:rPr>
        <w:t> (Orjikh Editores), de Mike Wilson; </w:t>
      </w:r>
      <w:r w:rsidRPr="00B0207A">
        <w:rPr>
          <w:rFonts w:ascii="Georgia" w:eastAsia="Times New Roman" w:hAnsi="Georgia" w:cs="Arial"/>
          <w:i/>
          <w:iCs/>
          <w:color w:val="333333"/>
          <w:sz w:val="24"/>
          <w:szCs w:val="24"/>
          <w:lang w:eastAsia="es-CL"/>
        </w:rPr>
        <w:t>Mis documentos</w:t>
      </w:r>
      <w:r w:rsidRPr="00B0207A">
        <w:rPr>
          <w:rFonts w:ascii="Georgia" w:eastAsia="Times New Roman" w:hAnsi="Georgia" w:cs="Arial"/>
          <w:color w:val="333333"/>
          <w:sz w:val="24"/>
          <w:szCs w:val="24"/>
          <w:lang w:eastAsia="es-CL"/>
        </w:rPr>
        <w:t>(Anagrama), de Alejandro Zambra, también mencionado por Juan Carlos Fau de la Qué Leo y Cristopher Rosales de la Altamira; </w:t>
      </w:r>
      <w:r w:rsidRPr="00B0207A">
        <w:rPr>
          <w:rFonts w:ascii="Georgia" w:eastAsia="Times New Roman" w:hAnsi="Georgia" w:cs="Arial"/>
          <w:i/>
          <w:iCs/>
          <w:color w:val="333333"/>
          <w:sz w:val="24"/>
          <w:szCs w:val="24"/>
          <w:lang w:eastAsia="es-CL"/>
        </w:rPr>
        <w:t>Notas de un ventrílocuo</w:t>
      </w:r>
      <w:r w:rsidRPr="00B0207A">
        <w:rPr>
          <w:rFonts w:ascii="Georgia" w:eastAsia="Times New Roman" w:hAnsi="Georgia" w:cs="Arial"/>
          <w:color w:val="333333"/>
          <w:sz w:val="24"/>
          <w:szCs w:val="24"/>
          <w:lang w:eastAsia="es-CL"/>
        </w:rPr>
        <w:t> (Alfaguara), de Germán Marín; y </w:t>
      </w:r>
      <w:r w:rsidRPr="00B0207A">
        <w:rPr>
          <w:rFonts w:ascii="Georgia" w:eastAsia="Times New Roman" w:hAnsi="Georgia" w:cs="Arial"/>
          <w:i/>
          <w:iCs/>
          <w:color w:val="333333"/>
          <w:sz w:val="24"/>
          <w:szCs w:val="24"/>
          <w:lang w:eastAsia="es-CL"/>
        </w:rPr>
        <w:t>Tránsitos</w:t>
      </w:r>
      <w:r w:rsidRPr="00B0207A">
        <w:rPr>
          <w:rFonts w:ascii="Georgia" w:eastAsia="Times New Roman" w:hAnsi="Georgia" w:cs="Arial"/>
          <w:color w:val="333333"/>
          <w:sz w:val="24"/>
          <w:szCs w:val="24"/>
          <w:lang w:eastAsia="es-CL"/>
        </w:rPr>
        <w:t> (UDP), de Alberto Fuguet. Careaga agrega </w:t>
      </w:r>
      <w:r w:rsidRPr="00B0207A">
        <w:rPr>
          <w:rFonts w:ascii="Georgia" w:eastAsia="Times New Roman" w:hAnsi="Georgia" w:cs="Arial"/>
          <w:i/>
          <w:iCs/>
          <w:color w:val="333333"/>
          <w:sz w:val="24"/>
          <w:szCs w:val="24"/>
          <w:lang w:eastAsia="es-CL"/>
        </w:rPr>
        <w:t>Poco hombre</w:t>
      </w:r>
      <w:r w:rsidRPr="00B0207A">
        <w:rPr>
          <w:rFonts w:ascii="Georgia" w:eastAsia="Times New Roman" w:hAnsi="Georgia" w:cs="Arial"/>
          <w:color w:val="333333"/>
          <w:sz w:val="24"/>
          <w:szCs w:val="24"/>
          <w:lang w:eastAsia="es-CL"/>
        </w:rPr>
        <w:t>(UDP), de Pedro Lemebel.</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Por su parte, el dramaturgo incluye además </w:t>
      </w:r>
      <w:r w:rsidRPr="00B0207A">
        <w:rPr>
          <w:rFonts w:ascii="Georgia" w:eastAsia="Times New Roman" w:hAnsi="Georgia" w:cs="Arial"/>
          <w:i/>
          <w:iCs/>
          <w:color w:val="333333"/>
          <w:sz w:val="24"/>
          <w:szCs w:val="24"/>
          <w:lang w:eastAsia="es-CL"/>
        </w:rPr>
        <w:t>Space Invaders</w:t>
      </w:r>
      <w:r w:rsidRPr="00B0207A">
        <w:rPr>
          <w:rFonts w:ascii="Georgia" w:eastAsia="Times New Roman" w:hAnsi="Georgia" w:cs="Arial"/>
          <w:color w:val="333333"/>
          <w:sz w:val="24"/>
          <w:szCs w:val="24"/>
          <w:lang w:eastAsia="es-CL"/>
        </w:rPr>
        <w:t xml:space="preserve"> (Alquimia) –y en esto coincide con Felipe Reyes de la Feria Chilena del Libro y José Ignacio Silva–, de </w:t>
      </w:r>
      <w:r w:rsidRPr="00B0207A">
        <w:rPr>
          <w:rFonts w:ascii="Georgia" w:eastAsia="Times New Roman" w:hAnsi="Georgia" w:cs="Arial"/>
          <w:color w:val="333333"/>
          <w:sz w:val="24"/>
          <w:szCs w:val="24"/>
          <w:lang w:eastAsia="es-CL"/>
        </w:rPr>
        <w:lastRenderedPageBreak/>
        <w:t>Nona Fernández; </w:t>
      </w:r>
      <w:r w:rsidRPr="00B0207A">
        <w:rPr>
          <w:rFonts w:ascii="Georgia" w:eastAsia="Times New Roman" w:hAnsi="Georgia" w:cs="Arial"/>
          <w:i/>
          <w:iCs/>
          <w:color w:val="333333"/>
          <w:sz w:val="24"/>
          <w:szCs w:val="24"/>
          <w:lang w:eastAsia="es-CL"/>
        </w:rPr>
        <w:t>Entrevistas</w:t>
      </w:r>
      <w:r w:rsidRPr="00B0207A">
        <w:rPr>
          <w:rFonts w:ascii="Georgia" w:eastAsia="Times New Roman" w:hAnsi="Georgia" w:cs="Arial"/>
          <w:color w:val="333333"/>
          <w:sz w:val="24"/>
          <w:szCs w:val="24"/>
          <w:lang w:eastAsia="es-CL"/>
        </w:rPr>
        <w:t>y </w:t>
      </w:r>
      <w:r w:rsidRPr="00B0207A">
        <w:rPr>
          <w:rFonts w:ascii="Georgia" w:eastAsia="Times New Roman" w:hAnsi="Georgia" w:cs="Arial"/>
          <w:i/>
          <w:iCs/>
          <w:color w:val="333333"/>
          <w:sz w:val="24"/>
          <w:szCs w:val="24"/>
          <w:lang w:eastAsia="es-CL"/>
        </w:rPr>
        <w:t>Poéticas del cine</w:t>
      </w:r>
      <w:r w:rsidRPr="00B0207A">
        <w:rPr>
          <w:rFonts w:ascii="Georgia" w:eastAsia="Times New Roman" w:hAnsi="Georgia" w:cs="Arial"/>
          <w:color w:val="333333"/>
          <w:sz w:val="24"/>
          <w:szCs w:val="24"/>
          <w:lang w:eastAsia="es-CL"/>
        </w:rPr>
        <w:t> (UDP), ambas de Raúl Ruiz; y </w:t>
      </w:r>
      <w:r w:rsidRPr="00B0207A">
        <w:rPr>
          <w:rFonts w:ascii="Georgia" w:eastAsia="Times New Roman" w:hAnsi="Georgia" w:cs="Arial"/>
          <w:i/>
          <w:iCs/>
          <w:color w:val="333333"/>
          <w:sz w:val="24"/>
          <w:szCs w:val="24"/>
          <w:lang w:eastAsia="es-CL"/>
        </w:rPr>
        <w:t>Me dijo Miranda</w:t>
      </w:r>
      <w:r w:rsidRPr="00B0207A">
        <w:rPr>
          <w:rFonts w:ascii="Georgia" w:eastAsia="Times New Roman" w:hAnsi="Georgia" w:cs="Arial"/>
          <w:color w:val="333333"/>
          <w:sz w:val="24"/>
          <w:szCs w:val="24"/>
          <w:lang w:eastAsia="es-CL"/>
        </w:rPr>
        <w:t>(Alquimia), de Federico Galende.</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Como complementando la labor de Careaga, que por supuesto dio que hablar, el periodista José Ignacio Silva recogió diversas opiniones (el </w:t>
      </w:r>
      <w:r w:rsidRPr="00B0207A">
        <w:rPr>
          <w:rFonts w:ascii="Georgia" w:eastAsia="Times New Roman" w:hAnsi="Georgia" w:cs="Arial"/>
          <w:i/>
          <w:iCs/>
          <w:color w:val="333333"/>
          <w:sz w:val="24"/>
          <w:szCs w:val="24"/>
          <w:lang w:eastAsia="es-CL"/>
        </w:rPr>
        <w:t>ranking</w:t>
      </w:r>
      <w:r w:rsidRPr="00B0207A">
        <w:rPr>
          <w:rFonts w:ascii="Georgia" w:eastAsia="Times New Roman" w:hAnsi="Georgia" w:cs="Arial"/>
          <w:color w:val="333333"/>
          <w:sz w:val="24"/>
          <w:szCs w:val="24"/>
          <w:lang w:eastAsia="es-CL"/>
        </w:rPr>
        <w:t>de los picados le llamó) de las redes sociales. A partir de esas quejas, elaboró una “justiciera repesca”.</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Pr>
          <w:rFonts w:ascii="Georgia" w:eastAsia="Times New Roman" w:hAnsi="Georgia" w:cs="Arial"/>
          <w:noProof/>
          <w:color w:val="0C588E"/>
          <w:sz w:val="20"/>
          <w:szCs w:val="20"/>
          <w:lang w:eastAsia="es-CL"/>
        </w:rPr>
        <w:drawing>
          <wp:inline distT="0" distB="0" distL="0" distR="0">
            <wp:extent cx="2876550" cy="3829050"/>
            <wp:effectExtent l="19050" t="0" r="0" b="0"/>
            <wp:docPr id="5" name="Imagen 5" descr="guadalup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uadalupe">
                      <a:hlinkClick r:id="rId38"/>
                    </pic:cNvPr>
                    <pic:cNvPicPr>
                      <a:picLocks noChangeAspect="1" noChangeArrowheads="1"/>
                    </pic:cNvPicPr>
                  </pic:nvPicPr>
                  <pic:blipFill>
                    <a:blip r:embed="rId39" cstate="print"/>
                    <a:srcRect/>
                    <a:stretch>
                      <a:fillRect/>
                    </a:stretch>
                  </pic:blipFill>
                  <pic:spPr bwMode="auto">
                    <a:xfrm>
                      <a:off x="0" y="0"/>
                      <a:ext cx="2876550" cy="3829050"/>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He aquí sus escogidos: </w:t>
      </w:r>
      <w:r w:rsidRPr="00B0207A">
        <w:rPr>
          <w:rFonts w:ascii="Georgia" w:eastAsia="Times New Roman" w:hAnsi="Georgia" w:cs="Arial"/>
          <w:i/>
          <w:iCs/>
          <w:color w:val="333333"/>
          <w:sz w:val="24"/>
          <w:szCs w:val="24"/>
          <w:lang w:eastAsia="es-CL"/>
        </w:rPr>
        <w:t>Lluscuma</w:t>
      </w:r>
      <w:r w:rsidRPr="00B0207A">
        <w:rPr>
          <w:rFonts w:ascii="Georgia" w:eastAsia="Times New Roman" w:hAnsi="Georgia" w:cs="Arial"/>
          <w:color w:val="333333"/>
          <w:sz w:val="24"/>
          <w:szCs w:val="24"/>
          <w:lang w:eastAsia="es-CL"/>
        </w:rPr>
        <w:t> (Ediciones B), de Jorge Baradit; </w:t>
      </w:r>
      <w:r w:rsidRPr="00B0207A">
        <w:rPr>
          <w:rFonts w:ascii="Georgia" w:eastAsia="Times New Roman" w:hAnsi="Georgia" w:cs="Arial"/>
          <w:i/>
          <w:iCs/>
          <w:color w:val="333333"/>
          <w:sz w:val="24"/>
          <w:szCs w:val="24"/>
          <w:lang w:eastAsia="es-CL"/>
        </w:rPr>
        <w:t>Lo que vibra por las superficies</w:t>
      </w:r>
      <w:r w:rsidRPr="00B0207A">
        <w:rPr>
          <w:rFonts w:ascii="Georgia" w:eastAsia="Times New Roman" w:hAnsi="Georgia" w:cs="Arial"/>
          <w:color w:val="333333"/>
          <w:sz w:val="24"/>
          <w:szCs w:val="24"/>
          <w:lang w:eastAsia="es-CL"/>
        </w:rPr>
        <w:t>(Sangría), de Guadalupe Santa Cruz; la ya mencionada </w:t>
      </w:r>
      <w:r w:rsidRPr="00B0207A">
        <w:rPr>
          <w:rFonts w:ascii="Georgia" w:eastAsia="Times New Roman" w:hAnsi="Georgia" w:cs="Arial"/>
          <w:i/>
          <w:iCs/>
          <w:color w:val="333333"/>
          <w:sz w:val="24"/>
          <w:szCs w:val="24"/>
          <w:lang w:eastAsia="es-CL"/>
        </w:rPr>
        <w:t>Space Invaders</w:t>
      </w:r>
      <w:r w:rsidRPr="00B0207A">
        <w:rPr>
          <w:rFonts w:ascii="Georgia" w:eastAsia="Times New Roman" w:hAnsi="Georgia" w:cs="Arial"/>
          <w:color w:val="333333"/>
          <w:sz w:val="24"/>
          <w:szCs w:val="24"/>
          <w:lang w:eastAsia="es-CL"/>
        </w:rPr>
        <w:t>, de Nona Fernández;</w:t>
      </w:r>
      <w:r w:rsidRPr="00B0207A">
        <w:rPr>
          <w:rFonts w:ascii="Georgia" w:eastAsia="Times New Roman" w:hAnsi="Georgia" w:cs="Arial"/>
          <w:i/>
          <w:iCs/>
          <w:color w:val="333333"/>
          <w:sz w:val="24"/>
          <w:szCs w:val="24"/>
          <w:lang w:eastAsia="es-CL"/>
        </w:rPr>
        <w:t>Había una vez un pájaro</w:t>
      </w:r>
      <w:r w:rsidRPr="00B0207A">
        <w:rPr>
          <w:rFonts w:ascii="Georgia" w:eastAsia="Times New Roman" w:hAnsi="Georgia" w:cs="Arial"/>
          <w:color w:val="333333"/>
          <w:sz w:val="24"/>
          <w:szCs w:val="24"/>
          <w:lang w:eastAsia="es-CL"/>
        </w:rPr>
        <w:t> (Cuneta), de Alejandra Costamagna; </w:t>
      </w:r>
      <w:r w:rsidRPr="00B0207A">
        <w:rPr>
          <w:rFonts w:ascii="Georgia" w:eastAsia="Times New Roman" w:hAnsi="Georgia" w:cs="Arial"/>
          <w:i/>
          <w:iCs/>
          <w:color w:val="333333"/>
          <w:sz w:val="24"/>
          <w:szCs w:val="24"/>
          <w:lang w:eastAsia="es-CL"/>
        </w:rPr>
        <w:t>Fuerzas Especiales</w:t>
      </w:r>
      <w:r w:rsidRPr="00B0207A">
        <w:rPr>
          <w:rFonts w:ascii="Georgia" w:eastAsia="Times New Roman" w:hAnsi="Georgia" w:cs="Arial"/>
          <w:color w:val="333333"/>
          <w:sz w:val="24"/>
          <w:szCs w:val="24"/>
          <w:lang w:eastAsia="es-CL"/>
        </w:rPr>
        <w:t> (Seix Barral), de Diamela Eltit; </w:t>
      </w:r>
      <w:r w:rsidRPr="00B0207A">
        <w:rPr>
          <w:rFonts w:ascii="Georgia" w:eastAsia="Times New Roman" w:hAnsi="Georgia" w:cs="Arial"/>
          <w:i/>
          <w:iCs/>
          <w:color w:val="333333"/>
          <w:sz w:val="24"/>
          <w:szCs w:val="24"/>
          <w:lang w:eastAsia="es-CL"/>
        </w:rPr>
        <w:t>Chile [golpeado]</w:t>
      </w:r>
      <w:r w:rsidRPr="00B0207A">
        <w:rPr>
          <w:rFonts w:ascii="Georgia" w:eastAsia="Times New Roman" w:hAnsi="Georgia" w:cs="Arial"/>
          <w:color w:val="333333"/>
          <w:sz w:val="24"/>
          <w:szCs w:val="24"/>
          <w:lang w:eastAsia="es-CL"/>
        </w:rPr>
        <w:t> (Brutas Editoras), de María Moreno y Yuri Herrera; </w:t>
      </w:r>
      <w:r w:rsidRPr="00B0207A">
        <w:rPr>
          <w:rFonts w:ascii="Georgia" w:eastAsia="Times New Roman" w:hAnsi="Georgia" w:cs="Arial"/>
          <w:i/>
          <w:iCs/>
          <w:color w:val="333333"/>
          <w:sz w:val="24"/>
          <w:szCs w:val="24"/>
          <w:lang w:eastAsia="es-CL"/>
        </w:rPr>
        <w:t>Oro</w:t>
      </w:r>
      <w:r w:rsidRPr="00B0207A">
        <w:rPr>
          <w:rFonts w:ascii="Georgia" w:eastAsia="Times New Roman" w:hAnsi="Georgia" w:cs="Arial"/>
          <w:color w:val="333333"/>
          <w:sz w:val="24"/>
          <w:szCs w:val="24"/>
          <w:lang w:eastAsia="es-CL"/>
        </w:rPr>
        <w:t> (Libros Del Pez Espiral), de la debutante Ileana Elordi; y </w:t>
      </w:r>
      <w:r w:rsidRPr="00B0207A">
        <w:rPr>
          <w:rFonts w:ascii="Georgia" w:eastAsia="Times New Roman" w:hAnsi="Georgia" w:cs="Arial"/>
          <w:i/>
          <w:iCs/>
          <w:color w:val="333333"/>
          <w:sz w:val="24"/>
          <w:szCs w:val="24"/>
          <w:lang w:eastAsia="es-CL"/>
        </w:rPr>
        <w:t>Av. Independencia. Literatura, música e ideas de Chile disidente</w:t>
      </w:r>
      <w:r w:rsidRPr="00B0207A">
        <w:rPr>
          <w:rFonts w:ascii="Georgia" w:eastAsia="Times New Roman" w:hAnsi="Georgia" w:cs="Arial"/>
          <w:color w:val="333333"/>
          <w:sz w:val="24"/>
          <w:szCs w:val="24"/>
          <w:lang w:eastAsia="es-CL"/>
        </w:rPr>
        <w:t> (Cuarto Propio), de Rubi Carreño.</w:t>
      </w:r>
    </w:p>
    <w:p w:rsidR="00B0207A" w:rsidRPr="00B0207A" w:rsidRDefault="00B0207A" w:rsidP="00B0207A">
      <w:pPr>
        <w:shd w:val="clear" w:color="auto" w:fill="FFFFFF"/>
        <w:spacing w:before="450" w:after="105" w:line="240" w:lineRule="atLeast"/>
        <w:jc w:val="both"/>
        <w:outlineLvl w:val="2"/>
        <w:rPr>
          <w:rFonts w:ascii="Georgia" w:eastAsia="Times New Roman" w:hAnsi="Georgia" w:cs="Arial"/>
          <w:b/>
          <w:bCs/>
          <w:caps/>
          <w:color w:val="333333"/>
          <w:spacing w:val="30"/>
          <w:sz w:val="24"/>
          <w:szCs w:val="24"/>
          <w:lang w:eastAsia="es-CL"/>
        </w:rPr>
      </w:pPr>
      <w:r w:rsidRPr="00B0207A">
        <w:rPr>
          <w:rFonts w:ascii="Georgia" w:eastAsia="Times New Roman" w:hAnsi="Georgia" w:cs="Arial"/>
          <w:b/>
          <w:bCs/>
          <w:caps/>
          <w:color w:val="333333"/>
          <w:spacing w:val="30"/>
          <w:sz w:val="24"/>
          <w:szCs w:val="24"/>
          <w:lang w:eastAsia="es-CL"/>
        </w:rPr>
        <w:t>LOS TÍTULOS QUE AGREGAN LOS LIBREROS</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lastRenderedPageBreak/>
        <w:t>Juan Carlos Fau de la Qué Leo agrega dos títulos antes no mencionados: </w:t>
      </w:r>
      <w:r w:rsidRPr="00B0207A">
        <w:rPr>
          <w:rFonts w:ascii="Georgia" w:eastAsia="Times New Roman" w:hAnsi="Georgia" w:cs="Arial"/>
          <w:i/>
          <w:iCs/>
          <w:color w:val="333333"/>
          <w:sz w:val="24"/>
          <w:szCs w:val="24"/>
          <w:lang w:eastAsia="es-CL"/>
        </w:rPr>
        <w:t>Doña Lucía</w:t>
      </w:r>
      <w:r w:rsidRPr="00B0207A">
        <w:rPr>
          <w:rFonts w:ascii="Georgia" w:eastAsia="Times New Roman" w:hAnsi="Georgia" w:cs="Arial"/>
          <w:color w:val="333333"/>
          <w:sz w:val="24"/>
          <w:szCs w:val="24"/>
          <w:lang w:eastAsia="es-CL"/>
        </w:rPr>
        <w:t> (Ediciones B), de Alejandra Matus –según él, la autora muestra aquí una buena pluma más rigor periodístico–; y </w:t>
      </w:r>
      <w:r w:rsidRPr="00B0207A">
        <w:rPr>
          <w:rFonts w:ascii="Georgia" w:eastAsia="Times New Roman" w:hAnsi="Georgia" w:cs="Arial"/>
          <w:i/>
          <w:iCs/>
          <w:color w:val="333333"/>
          <w:sz w:val="24"/>
          <w:szCs w:val="24"/>
          <w:lang w:eastAsia="es-CL"/>
        </w:rPr>
        <w:t>Joven y alocada. La hermosa y desconocida historia de una evangelais</w:t>
      </w:r>
      <w:r w:rsidRPr="00B0207A">
        <w:rPr>
          <w:rFonts w:ascii="Georgia" w:eastAsia="Times New Roman" w:hAnsi="Georgia" w:cs="Arial"/>
          <w:color w:val="333333"/>
          <w:sz w:val="24"/>
          <w:szCs w:val="24"/>
          <w:lang w:eastAsia="es-CL"/>
        </w:rPr>
        <w:t>, por ser este un arriesgado ejercicio de autoexposición, y por ganar y acercar a un público ajeno a la literatura.</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Según Ítalo Pagliari, quien atiende en la Takk, estos son sus tres elegidos: </w:t>
      </w:r>
      <w:r w:rsidRPr="00B0207A">
        <w:rPr>
          <w:rFonts w:ascii="Georgia" w:eastAsia="Times New Roman" w:hAnsi="Georgia" w:cs="Arial"/>
          <w:i/>
          <w:iCs/>
          <w:color w:val="333333"/>
          <w:sz w:val="24"/>
          <w:szCs w:val="24"/>
          <w:lang w:eastAsia="es-CL"/>
        </w:rPr>
        <w:t>Mi abuela Marta Rivas González</w:t>
      </w:r>
      <w:r w:rsidRPr="00B0207A">
        <w:rPr>
          <w:rFonts w:ascii="Georgia" w:eastAsia="Times New Roman" w:hAnsi="Georgia" w:cs="Arial"/>
          <w:color w:val="333333"/>
          <w:sz w:val="24"/>
          <w:szCs w:val="24"/>
          <w:lang w:eastAsia="es-CL"/>
        </w:rPr>
        <w:t> (UDP), de Rafael Gumucio; </w:t>
      </w:r>
      <w:r w:rsidRPr="00B0207A">
        <w:rPr>
          <w:rFonts w:ascii="Georgia" w:eastAsia="Times New Roman" w:hAnsi="Georgia" w:cs="Arial"/>
          <w:i/>
          <w:iCs/>
          <w:color w:val="333333"/>
          <w:sz w:val="24"/>
          <w:szCs w:val="24"/>
          <w:lang w:eastAsia="es-CL"/>
        </w:rPr>
        <w:t>Lacra</w:t>
      </w:r>
      <w:r w:rsidRPr="00B0207A">
        <w:rPr>
          <w:rFonts w:ascii="Georgia" w:eastAsia="Times New Roman" w:hAnsi="Georgia" w:cs="Arial"/>
          <w:color w:val="333333"/>
          <w:sz w:val="24"/>
          <w:szCs w:val="24"/>
          <w:lang w:eastAsia="es-CL"/>
        </w:rPr>
        <w:t> (Tajamar Editores), de Marcelo Leonart; y</w:t>
      </w:r>
      <w:r w:rsidRPr="00B0207A">
        <w:rPr>
          <w:rFonts w:ascii="Georgia" w:eastAsia="Times New Roman" w:hAnsi="Georgia" w:cs="Arial"/>
          <w:i/>
          <w:iCs/>
          <w:color w:val="333333"/>
          <w:sz w:val="24"/>
          <w:szCs w:val="24"/>
          <w:lang w:eastAsia="es-CL"/>
        </w:rPr>
        <w:t>Casa volada</w:t>
      </w:r>
      <w:r w:rsidRPr="00B0207A">
        <w:rPr>
          <w:rFonts w:ascii="Georgia" w:eastAsia="Times New Roman" w:hAnsi="Georgia" w:cs="Arial"/>
          <w:color w:val="333333"/>
          <w:sz w:val="24"/>
          <w:szCs w:val="24"/>
          <w:lang w:eastAsia="es-CL"/>
        </w:rPr>
        <w:t> (Cuneta), de Francisco Ovando, un libro muy aplaudido en redes sociales.</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Pr>
          <w:rFonts w:ascii="Georgia" w:eastAsia="Times New Roman" w:hAnsi="Georgia" w:cs="Arial"/>
          <w:noProof/>
          <w:color w:val="0C588E"/>
          <w:sz w:val="24"/>
          <w:szCs w:val="24"/>
          <w:lang w:eastAsia="es-CL"/>
        </w:rPr>
        <w:drawing>
          <wp:inline distT="0" distB="0" distL="0" distR="0">
            <wp:extent cx="3257550" cy="5095875"/>
            <wp:effectExtent l="19050" t="0" r="0" b="0"/>
            <wp:docPr id="6" name="Imagen 6" descr="lacra">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cra">
                      <a:hlinkClick r:id="rId40"/>
                    </pic:cNvPr>
                    <pic:cNvPicPr>
                      <a:picLocks noChangeAspect="1" noChangeArrowheads="1"/>
                    </pic:cNvPicPr>
                  </pic:nvPicPr>
                  <pic:blipFill>
                    <a:blip r:embed="rId41" cstate="print"/>
                    <a:srcRect/>
                    <a:stretch>
                      <a:fillRect/>
                    </a:stretch>
                  </pic:blipFill>
                  <pic:spPr bwMode="auto">
                    <a:xfrm>
                      <a:off x="0" y="0"/>
                      <a:ext cx="3257550" cy="5095875"/>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lastRenderedPageBreak/>
        <w:t>Cristopher Rosales de la Altamira añade otros dos títulos antes no señalados: </w:t>
      </w:r>
      <w:r w:rsidRPr="00B0207A">
        <w:rPr>
          <w:rFonts w:ascii="Georgia" w:eastAsia="Times New Roman" w:hAnsi="Georgia" w:cs="Arial"/>
          <w:i/>
          <w:iCs/>
          <w:color w:val="333333"/>
          <w:sz w:val="24"/>
          <w:szCs w:val="24"/>
          <w:lang w:eastAsia="es-CL"/>
        </w:rPr>
        <w:t>La belleza de pensar</w:t>
      </w:r>
      <w:r w:rsidRPr="00B0207A">
        <w:rPr>
          <w:rFonts w:ascii="Georgia" w:eastAsia="Times New Roman" w:hAnsi="Georgia" w:cs="Arial"/>
          <w:color w:val="333333"/>
          <w:sz w:val="24"/>
          <w:szCs w:val="24"/>
          <w:lang w:eastAsia="es-CL"/>
        </w:rPr>
        <w:t> (Ediciones Universidad de Valparaíso), de Eduardo Anguita; y </w:t>
      </w:r>
      <w:r w:rsidRPr="00B0207A">
        <w:rPr>
          <w:rFonts w:ascii="Georgia" w:eastAsia="Times New Roman" w:hAnsi="Georgia" w:cs="Arial"/>
          <w:i/>
          <w:iCs/>
          <w:color w:val="333333"/>
          <w:sz w:val="24"/>
          <w:szCs w:val="24"/>
          <w:lang w:eastAsia="es-CL"/>
        </w:rPr>
        <w:t>Nostalgia de la Tierra</w:t>
      </w:r>
      <w:r w:rsidRPr="00B0207A">
        <w:rPr>
          <w:rFonts w:ascii="Georgia" w:eastAsia="Times New Roman" w:hAnsi="Georgia" w:cs="Arial"/>
          <w:color w:val="333333"/>
          <w:sz w:val="24"/>
          <w:szCs w:val="24"/>
          <w:lang w:eastAsia="es-CL"/>
        </w:rPr>
        <w:t>(Cátedra), de Jorge Teillier, antología que reúne toda la poesía del vate lárico.</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Felipe Reyes de la Feria Chilena del Libro (quien se reconoce “no ser mucho de novelas”), suma nuevos títulos: </w:t>
      </w:r>
      <w:r w:rsidRPr="00B0207A">
        <w:rPr>
          <w:rFonts w:ascii="Georgia" w:eastAsia="Times New Roman" w:hAnsi="Georgia" w:cs="Arial"/>
          <w:i/>
          <w:iCs/>
          <w:color w:val="333333"/>
          <w:sz w:val="24"/>
          <w:szCs w:val="24"/>
          <w:lang w:eastAsia="es-CL"/>
        </w:rPr>
        <w:t>El despertar de los cuervos</w:t>
      </w:r>
      <w:r w:rsidRPr="00B0207A">
        <w:rPr>
          <w:rFonts w:ascii="Georgia" w:eastAsia="Times New Roman" w:hAnsi="Georgia" w:cs="Arial"/>
          <w:color w:val="333333"/>
          <w:sz w:val="24"/>
          <w:szCs w:val="24"/>
          <w:lang w:eastAsia="es-CL"/>
        </w:rPr>
        <w:t> (Ceibo), de Javier Rebolledo;</w:t>
      </w:r>
      <w:r w:rsidRPr="00B0207A">
        <w:rPr>
          <w:rFonts w:ascii="Georgia" w:eastAsia="Times New Roman" w:hAnsi="Georgia" w:cs="Arial"/>
          <w:i/>
          <w:iCs/>
          <w:color w:val="333333"/>
          <w:sz w:val="24"/>
          <w:szCs w:val="24"/>
          <w:lang w:eastAsia="es-CL"/>
        </w:rPr>
        <w:t>Insaciables</w:t>
      </w:r>
      <w:r w:rsidRPr="00B0207A">
        <w:rPr>
          <w:rFonts w:ascii="Georgia" w:eastAsia="Times New Roman" w:hAnsi="Georgia" w:cs="Arial"/>
          <w:color w:val="333333"/>
          <w:sz w:val="24"/>
          <w:szCs w:val="24"/>
          <w:lang w:eastAsia="es-CL"/>
        </w:rPr>
        <w:t> (Plaza Janés) de Mónica Echeverría y Patricia Lutz –que la destaca por combinar la ironía con el relato histórico novelado–; </w:t>
      </w:r>
      <w:r w:rsidRPr="00B0207A">
        <w:rPr>
          <w:rFonts w:ascii="Georgia" w:eastAsia="Times New Roman" w:hAnsi="Georgia" w:cs="Arial"/>
          <w:i/>
          <w:iCs/>
          <w:color w:val="333333"/>
          <w:sz w:val="24"/>
          <w:szCs w:val="24"/>
          <w:lang w:eastAsia="es-CL"/>
        </w:rPr>
        <w:t>Editado en Chile (1889-2004)</w:t>
      </w:r>
      <w:r w:rsidRPr="00B0207A">
        <w:rPr>
          <w:rFonts w:ascii="Georgia" w:eastAsia="Times New Roman" w:hAnsi="Georgia" w:cs="Arial"/>
          <w:color w:val="333333"/>
          <w:sz w:val="24"/>
          <w:szCs w:val="24"/>
          <w:lang w:eastAsia="es-CL"/>
        </w:rPr>
        <w:t>(Quilombo), de Paula Espinoza; </w:t>
      </w:r>
      <w:r w:rsidRPr="00B0207A">
        <w:rPr>
          <w:rFonts w:ascii="Georgia" w:eastAsia="Times New Roman" w:hAnsi="Georgia" w:cs="Arial"/>
          <w:i/>
          <w:iCs/>
          <w:color w:val="333333"/>
          <w:sz w:val="24"/>
          <w:szCs w:val="24"/>
          <w:lang w:eastAsia="es-CL"/>
        </w:rPr>
        <w:t>Ilustración a la chilena</w:t>
      </w:r>
      <w:r w:rsidRPr="00B0207A">
        <w:rPr>
          <w:rFonts w:ascii="Georgia" w:eastAsia="Times New Roman" w:hAnsi="Georgia" w:cs="Arial"/>
          <w:color w:val="333333"/>
          <w:sz w:val="24"/>
          <w:szCs w:val="24"/>
          <w:lang w:eastAsia="es-CL"/>
        </w:rPr>
        <w:t> (Ocho Libros), compilación de Claudio Aguilera, y </w:t>
      </w:r>
      <w:r w:rsidRPr="00B0207A">
        <w:rPr>
          <w:rFonts w:ascii="Georgia" w:eastAsia="Times New Roman" w:hAnsi="Georgia" w:cs="Arial"/>
          <w:i/>
          <w:iCs/>
          <w:color w:val="333333"/>
          <w:sz w:val="24"/>
          <w:szCs w:val="24"/>
          <w:lang w:eastAsia="es-CL"/>
        </w:rPr>
        <w:t>Letras del horror Vol. I y II</w:t>
      </w:r>
      <w:r w:rsidRPr="00B0207A">
        <w:rPr>
          <w:rFonts w:ascii="Georgia" w:eastAsia="Times New Roman" w:hAnsi="Georgia" w:cs="Arial"/>
          <w:color w:val="333333"/>
          <w:sz w:val="24"/>
          <w:szCs w:val="24"/>
          <w:lang w:eastAsia="es-CL"/>
        </w:rPr>
        <w:t> (LOM), de Manuel Salazar.</w:t>
      </w:r>
    </w:p>
    <w:p w:rsidR="00B0207A" w:rsidRPr="00B0207A" w:rsidRDefault="00B0207A" w:rsidP="00B0207A">
      <w:pPr>
        <w:shd w:val="clear" w:color="auto" w:fill="FFFFFF"/>
        <w:spacing w:before="450" w:after="105" w:line="240" w:lineRule="atLeast"/>
        <w:jc w:val="both"/>
        <w:outlineLvl w:val="2"/>
        <w:rPr>
          <w:rFonts w:ascii="Georgia" w:eastAsia="Times New Roman" w:hAnsi="Georgia" w:cs="Arial"/>
          <w:b/>
          <w:bCs/>
          <w:caps/>
          <w:color w:val="333333"/>
          <w:spacing w:val="30"/>
          <w:sz w:val="24"/>
          <w:szCs w:val="24"/>
          <w:lang w:eastAsia="es-CL"/>
        </w:rPr>
      </w:pPr>
      <w:r w:rsidRPr="00B0207A">
        <w:rPr>
          <w:rFonts w:ascii="Georgia" w:eastAsia="Times New Roman" w:hAnsi="Georgia" w:cs="Arial"/>
          <w:b/>
          <w:bCs/>
          <w:caps/>
          <w:color w:val="333333"/>
          <w:spacing w:val="30"/>
          <w:sz w:val="24"/>
          <w:szCs w:val="24"/>
          <w:lang w:eastAsia="es-CL"/>
        </w:rPr>
        <w:t>LAS RECOMENDACIONES POÉTICAS EN LA REVISTA</w:t>
      </w:r>
      <w:r w:rsidRPr="00B0207A">
        <w:rPr>
          <w:rFonts w:ascii="Georgia" w:eastAsia="Times New Roman" w:hAnsi="Georgia" w:cs="Arial"/>
          <w:i/>
          <w:iCs/>
          <w:caps/>
          <w:color w:val="333333"/>
          <w:spacing w:val="30"/>
          <w:sz w:val="24"/>
          <w:lang w:eastAsia="es-CL"/>
        </w:rPr>
        <w:t>INTEMPERIE</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En poesía, José Ignacio Silva recomienda, en la revista literaria electrónica Intemperie, como lo mejor de 2013 los siguientes títulos: </w:t>
      </w:r>
      <w:r w:rsidRPr="00B0207A">
        <w:rPr>
          <w:rFonts w:ascii="Georgia" w:eastAsia="Times New Roman" w:hAnsi="Georgia" w:cs="Arial"/>
          <w:i/>
          <w:iCs/>
          <w:color w:val="333333"/>
          <w:sz w:val="24"/>
          <w:szCs w:val="24"/>
          <w:lang w:eastAsia="es-CL"/>
        </w:rPr>
        <w:t>La indiferencia</w:t>
      </w:r>
      <w:r w:rsidRPr="00B0207A">
        <w:rPr>
          <w:rFonts w:ascii="Georgia" w:eastAsia="Times New Roman" w:hAnsi="Georgia" w:cs="Arial"/>
          <w:color w:val="333333"/>
          <w:sz w:val="24"/>
          <w:szCs w:val="24"/>
          <w:lang w:eastAsia="es-CL"/>
        </w:rPr>
        <w:t> (Das Kapital), poemario debut de Óscar Orellana; </w:t>
      </w:r>
      <w:r w:rsidRPr="00B0207A">
        <w:rPr>
          <w:rFonts w:ascii="Georgia" w:eastAsia="Times New Roman" w:hAnsi="Georgia" w:cs="Arial"/>
          <w:i/>
          <w:iCs/>
          <w:color w:val="333333"/>
          <w:sz w:val="24"/>
          <w:szCs w:val="24"/>
          <w:lang w:eastAsia="es-CL"/>
        </w:rPr>
        <w:t>Perdiendo la batalla del Ebr(i)o</w:t>
      </w:r>
      <w:r w:rsidRPr="00B0207A">
        <w:rPr>
          <w:rFonts w:ascii="Georgia" w:eastAsia="Times New Roman" w:hAnsi="Georgia" w:cs="Arial"/>
          <w:color w:val="333333"/>
          <w:sz w:val="24"/>
          <w:szCs w:val="24"/>
          <w:lang w:eastAsia="es-CL"/>
        </w:rPr>
        <w:t> (Al Aire Libro), de Tomas Harris; </w:t>
      </w:r>
      <w:r w:rsidRPr="00B0207A">
        <w:rPr>
          <w:rFonts w:ascii="Georgia" w:eastAsia="Times New Roman" w:hAnsi="Georgia" w:cs="Arial"/>
          <w:i/>
          <w:iCs/>
          <w:color w:val="333333"/>
          <w:sz w:val="24"/>
          <w:szCs w:val="24"/>
          <w:lang w:eastAsia="es-CL"/>
        </w:rPr>
        <w:t>La noche del zelota</w:t>
      </w:r>
      <w:r w:rsidRPr="00B0207A">
        <w:rPr>
          <w:rFonts w:ascii="Georgia" w:eastAsia="Times New Roman" w:hAnsi="Georgia" w:cs="Arial"/>
          <w:color w:val="333333"/>
          <w:sz w:val="24"/>
          <w:szCs w:val="24"/>
          <w:lang w:eastAsia="es-CL"/>
        </w:rPr>
        <w:t>, de Camilo Brodsky; </w:t>
      </w:r>
      <w:r w:rsidRPr="00B0207A">
        <w:rPr>
          <w:rFonts w:ascii="Georgia" w:eastAsia="Times New Roman" w:hAnsi="Georgia" w:cs="Arial"/>
          <w:i/>
          <w:iCs/>
          <w:color w:val="333333"/>
          <w:sz w:val="24"/>
          <w:szCs w:val="24"/>
          <w:lang w:eastAsia="es-CL"/>
        </w:rPr>
        <w:t>El soneto chileno </w:t>
      </w:r>
      <w:r w:rsidRPr="00B0207A">
        <w:rPr>
          <w:rFonts w:ascii="Georgia" w:eastAsia="Times New Roman" w:hAnsi="Georgia" w:cs="Arial"/>
          <w:color w:val="333333"/>
          <w:sz w:val="24"/>
          <w:szCs w:val="24"/>
          <w:lang w:eastAsia="es-CL"/>
        </w:rPr>
        <w:t>(Tácitas, 2013), de Juan Cristóbal Romero;</w:t>
      </w:r>
      <w:r w:rsidRPr="00B0207A">
        <w:rPr>
          <w:rFonts w:ascii="Georgia" w:eastAsia="Times New Roman" w:hAnsi="Georgia" w:cs="Arial"/>
          <w:i/>
          <w:iCs/>
          <w:color w:val="333333"/>
          <w:sz w:val="24"/>
          <w:szCs w:val="24"/>
          <w:lang w:eastAsia="es-CL"/>
        </w:rPr>
        <w:t>Actas Urbe</w:t>
      </w:r>
      <w:r w:rsidRPr="00B0207A">
        <w:rPr>
          <w:rFonts w:ascii="Georgia" w:eastAsia="Times New Roman" w:hAnsi="Georgia" w:cs="Arial"/>
          <w:color w:val="333333"/>
          <w:sz w:val="24"/>
          <w:szCs w:val="24"/>
          <w:lang w:eastAsia="es-CL"/>
        </w:rPr>
        <w:t> (Alquimia, 2013), de Elvira Hernández; y </w:t>
      </w:r>
      <w:r w:rsidRPr="00B0207A">
        <w:rPr>
          <w:rFonts w:ascii="Georgia" w:eastAsia="Times New Roman" w:hAnsi="Georgia" w:cs="Arial"/>
          <w:i/>
          <w:iCs/>
          <w:color w:val="333333"/>
          <w:sz w:val="24"/>
          <w:szCs w:val="24"/>
          <w:lang w:eastAsia="es-CL"/>
        </w:rPr>
        <w:t>Reducciones</w:t>
      </w:r>
      <w:r w:rsidRPr="00B0207A">
        <w:rPr>
          <w:rFonts w:ascii="Georgia" w:eastAsia="Times New Roman" w:hAnsi="Georgia" w:cs="Arial"/>
          <w:color w:val="333333"/>
          <w:sz w:val="24"/>
          <w:szCs w:val="24"/>
          <w:lang w:eastAsia="es-CL"/>
        </w:rPr>
        <w:t> (LOM, 2013), de Jaime Huenún.</w:t>
      </w:r>
    </w:p>
    <w:p w:rsidR="00B0207A" w:rsidRPr="00B0207A" w:rsidRDefault="00B0207A" w:rsidP="00B0207A">
      <w:pPr>
        <w:shd w:val="clear" w:color="auto" w:fill="FFFFFF"/>
        <w:spacing w:before="450" w:after="105" w:line="240" w:lineRule="atLeast"/>
        <w:jc w:val="both"/>
        <w:outlineLvl w:val="2"/>
        <w:rPr>
          <w:rFonts w:ascii="Georgia" w:eastAsia="Times New Roman" w:hAnsi="Georgia" w:cs="Arial"/>
          <w:b/>
          <w:bCs/>
          <w:caps/>
          <w:color w:val="333333"/>
          <w:spacing w:val="30"/>
          <w:sz w:val="24"/>
          <w:szCs w:val="24"/>
          <w:lang w:eastAsia="es-CL"/>
        </w:rPr>
      </w:pPr>
      <w:r w:rsidRPr="00B0207A">
        <w:rPr>
          <w:rFonts w:ascii="Georgia" w:eastAsia="Times New Roman" w:hAnsi="Georgia" w:cs="Arial"/>
          <w:b/>
          <w:bCs/>
          <w:caps/>
          <w:color w:val="333333"/>
          <w:spacing w:val="30"/>
          <w:sz w:val="24"/>
          <w:szCs w:val="24"/>
          <w:lang w:eastAsia="es-CL"/>
        </w:rPr>
        <w:t>SUGERENCIAS DEL MOSTRADOR CULTURA+CIUDAD</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A la larga lista antes mencionada, adicionamos aquí más títulos que creemos que deben sumarse tanto en ficción como en no ficción y poesía: </w:t>
      </w:r>
      <w:r w:rsidRPr="00B0207A">
        <w:rPr>
          <w:rFonts w:ascii="Georgia" w:eastAsia="Times New Roman" w:hAnsi="Georgia" w:cs="Arial"/>
          <w:i/>
          <w:iCs/>
          <w:color w:val="333333"/>
          <w:sz w:val="24"/>
          <w:szCs w:val="24"/>
          <w:lang w:eastAsia="es-CL"/>
        </w:rPr>
        <w:t>Todos piensan que soy un faquir</w:t>
      </w:r>
      <w:r w:rsidRPr="00B0207A">
        <w:rPr>
          <w:rFonts w:ascii="Georgia" w:eastAsia="Times New Roman" w:hAnsi="Georgia" w:cs="Arial"/>
          <w:color w:val="333333"/>
          <w:sz w:val="24"/>
          <w:szCs w:val="24"/>
          <w:lang w:eastAsia="es-CL"/>
        </w:rPr>
        <w:t>(Edicola Ediciones), de Claudia Apablaza; </w:t>
      </w:r>
      <w:r w:rsidRPr="00B0207A">
        <w:rPr>
          <w:rFonts w:ascii="Georgia" w:eastAsia="Times New Roman" w:hAnsi="Georgia" w:cs="Arial"/>
          <w:i/>
          <w:iCs/>
          <w:color w:val="333333"/>
          <w:sz w:val="24"/>
          <w:szCs w:val="24"/>
          <w:lang w:eastAsia="es-CL"/>
        </w:rPr>
        <w:t>Geología de un planeta desierto</w:t>
      </w:r>
      <w:r w:rsidRPr="00B0207A">
        <w:rPr>
          <w:rFonts w:ascii="Georgia" w:eastAsia="Times New Roman" w:hAnsi="Georgia" w:cs="Arial"/>
          <w:color w:val="333333"/>
          <w:sz w:val="24"/>
          <w:szCs w:val="24"/>
          <w:lang w:eastAsia="es-CL"/>
        </w:rPr>
        <w:t> (Alfaguara), de Patricio Jara; </w:t>
      </w:r>
      <w:r w:rsidRPr="00B0207A">
        <w:rPr>
          <w:rFonts w:ascii="Georgia" w:eastAsia="Times New Roman" w:hAnsi="Georgia" w:cs="Arial"/>
          <w:i/>
          <w:iCs/>
          <w:color w:val="333333"/>
          <w:sz w:val="24"/>
          <w:szCs w:val="24"/>
          <w:lang w:eastAsia="es-CL"/>
        </w:rPr>
        <w:t>Los tormentosos últimos días de un irreverente</w:t>
      </w:r>
      <w:r w:rsidRPr="00B0207A">
        <w:rPr>
          <w:rFonts w:ascii="Georgia" w:eastAsia="Times New Roman" w:hAnsi="Georgia" w:cs="Arial"/>
          <w:color w:val="333333"/>
          <w:sz w:val="24"/>
          <w:szCs w:val="24"/>
          <w:lang w:eastAsia="es-CL"/>
        </w:rPr>
        <w:t> (Uqbar Editores); y </w:t>
      </w:r>
      <w:r w:rsidRPr="00B0207A">
        <w:rPr>
          <w:rFonts w:ascii="Georgia" w:eastAsia="Times New Roman" w:hAnsi="Georgia" w:cs="Arial"/>
          <w:i/>
          <w:iCs/>
          <w:color w:val="333333"/>
          <w:sz w:val="24"/>
          <w:szCs w:val="24"/>
          <w:lang w:eastAsia="es-CL"/>
        </w:rPr>
        <w:t>Cuando éramos jóvenes</w:t>
      </w:r>
      <w:r w:rsidRPr="00B0207A">
        <w:rPr>
          <w:rFonts w:ascii="Georgia" w:eastAsia="Times New Roman" w:hAnsi="Georgia" w:cs="Arial"/>
          <w:color w:val="333333"/>
          <w:sz w:val="24"/>
          <w:szCs w:val="24"/>
          <w:lang w:eastAsia="es-CL"/>
        </w:rPr>
        <w:t> (EbooksPatagonia), de Francisco Díaz Klaassen.</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Pr>
          <w:rFonts w:ascii="Georgia" w:eastAsia="Times New Roman" w:hAnsi="Georgia" w:cs="Arial"/>
          <w:noProof/>
          <w:color w:val="0C588E"/>
          <w:sz w:val="24"/>
          <w:szCs w:val="24"/>
          <w:lang w:eastAsia="es-CL"/>
        </w:rPr>
        <w:lastRenderedPageBreak/>
        <w:drawing>
          <wp:inline distT="0" distB="0" distL="0" distR="0">
            <wp:extent cx="3048000" cy="4219575"/>
            <wp:effectExtent l="19050" t="0" r="0" b="0"/>
            <wp:docPr id="7" name="Imagen 7" descr="faquir">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aquir">
                      <a:hlinkClick r:id="rId42"/>
                    </pic:cNvPr>
                    <pic:cNvPicPr>
                      <a:picLocks noChangeAspect="1" noChangeArrowheads="1"/>
                    </pic:cNvPicPr>
                  </pic:nvPicPr>
                  <pic:blipFill>
                    <a:blip r:embed="rId43" cstate="print"/>
                    <a:srcRect/>
                    <a:stretch>
                      <a:fillRect/>
                    </a:stretch>
                  </pic:blipFill>
                  <pic:spPr bwMode="auto">
                    <a:xfrm>
                      <a:off x="0" y="0"/>
                      <a:ext cx="3048000" cy="4219575"/>
                    </a:xfrm>
                    <a:prstGeom prst="rect">
                      <a:avLst/>
                    </a:prstGeom>
                    <a:noFill/>
                    <a:ln w="9525">
                      <a:noFill/>
                      <a:miter lim="800000"/>
                      <a:headEnd/>
                      <a:tailEnd/>
                    </a:ln>
                  </pic:spPr>
                </pic:pic>
              </a:graphicData>
            </a:graphic>
          </wp:inline>
        </w:drawing>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En cuento, las menciones son a </w:t>
      </w:r>
      <w:r w:rsidRPr="00B0207A">
        <w:rPr>
          <w:rFonts w:ascii="Georgia" w:eastAsia="Times New Roman" w:hAnsi="Georgia" w:cs="Arial"/>
          <w:i/>
          <w:iCs/>
          <w:color w:val="333333"/>
          <w:sz w:val="24"/>
          <w:szCs w:val="24"/>
          <w:lang w:eastAsia="es-CL"/>
        </w:rPr>
        <w:t>El estado de la cuestión</w:t>
      </w:r>
      <w:r w:rsidRPr="00B0207A">
        <w:rPr>
          <w:rFonts w:ascii="Georgia" w:eastAsia="Times New Roman" w:hAnsi="Georgia" w:cs="Arial"/>
          <w:color w:val="333333"/>
          <w:sz w:val="24"/>
          <w:szCs w:val="24"/>
          <w:lang w:eastAsia="es-CL"/>
        </w:rPr>
        <w:t> (Tajamar), de Kato Ramone;</w:t>
      </w:r>
      <w:r w:rsidRPr="00B0207A">
        <w:rPr>
          <w:rFonts w:ascii="Georgia" w:eastAsia="Times New Roman" w:hAnsi="Georgia" w:cs="Arial"/>
          <w:i/>
          <w:iCs/>
          <w:color w:val="333333"/>
          <w:sz w:val="24"/>
          <w:szCs w:val="24"/>
          <w:lang w:eastAsia="es-CL"/>
        </w:rPr>
        <w:t>Machetazos</w:t>
      </w:r>
      <w:r w:rsidRPr="00B0207A">
        <w:rPr>
          <w:rFonts w:ascii="Georgia" w:eastAsia="Times New Roman" w:hAnsi="Georgia" w:cs="Arial"/>
          <w:color w:val="333333"/>
          <w:sz w:val="24"/>
          <w:szCs w:val="24"/>
          <w:lang w:eastAsia="es-CL"/>
        </w:rPr>
        <w:t> (Ediciones B), de A. Bisama, P. Illanes, F. Ossandón, M.J. Viera Gallo y F. Ortega; </w:t>
      </w:r>
      <w:r w:rsidRPr="00B0207A">
        <w:rPr>
          <w:rFonts w:ascii="Georgia" w:eastAsia="Times New Roman" w:hAnsi="Georgia" w:cs="Arial"/>
          <w:i/>
          <w:iCs/>
          <w:color w:val="333333"/>
          <w:sz w:val="24"/>
          <w:szCs w:val="24"/>
          <w:lang w:eastAsia="es-CL"/>
        </w:rPr>
        <w:t>Volver a los 17. Recuerdos de una generación en dictadura</w:t>
      </w:r>
      <w:r w:rsidRPr="00B0207A">
        <w:rPr>
          <w:rFonts w:ascii="Georgia" w:eastAsia="Times New Roman" w:hAnsi="Georgia" w:cs="Arial"/>
          <w:color w:val="333333"/>
          <w:sz w:val="24"/>
          <w:szCs w:val="24"/>
          <w:lang w:eastAsia="es-CL"/>
        </w:rPr>
        <w:t>, (Planeta), de Óscar Contardo (editor).</w:t>
      </w:r>
    </w:p>
    <w:p w:rsidR="00B0207A" w:rsidRPr="00B0207A" w:rsidRDefault="00B0207A" w:rsidP="00B0207A">
      <w:pPr>
        <w:shd w:val="clear" w:color="auto" w:fill="FFFFFF"/>
        <w:spacing w:after="300"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En no ficción nuestros escogidos son </w:t>
      </w:r>
      <w:r w:rsidRPr="00B0207A">
        <w:rPr>
          <w:rFonts w:ascii="Georgia" w:eastAsia="Times New Roman" w:hAnsi="Georgia" w:cs="Arial"/>
          <w:i/>
          <w:iCs/>
          <w:color w:val="333333"/>
          <w:sz w:val="24"/>
          <w:szCs w:val="24"/>
          <w:lang w:eastAsia="es-CL"/>
        </w:rPr>
        <w:t>Canción valiente</w:t>
      </w:r>
      <w:r w:rsidRPr="00B0207A">
        <w:rPr>
          <w:rFonts w:ascii="Georgia" w:eastAsia="Times New Roman" w:hAnsi="Georgia" w:cs="Arial"/>
          <w:color w:val="333333"/>
          <w:sz w:val="24"/>
          <w:szCs w:val="24"/>
          <w:lang w:eastAsia="es-CL"/>
        </w:rPr>
        <w:t> (Ediciones B), de Marisol García; </w:t>
      </w:r>
      <w:r w:rsidRPr="00B0207A">
        <w:rPr>
          <w:rFonts w:ascii="Georgia" w:eastAsia="Times New Roman" w:hAnsi="Georgia" w:cs="Arial"/>
          <w:i/>
          <w:iCs/>
          <w:color w:val="333333"/>
          <w:sz w:val="24"/>
          <w:szCs w:val="24"/>
          <w:lang w:eastAsia="es-CL"/>
        </w:rPr>
        <w:t>Art Cards. Fichas de arte</w:t>
      </w:r>
      <w:r w:rsidRPr="00B0207A">
        <w:rPr>
          <w:rFonts w:ascii="Georgia" w:eastAsia="Times New Roman" w:hAnsi="Georgia" w:cs="Arial"/>
          <w:color w:val="333333"/>
          <w:sz w:val="24"/>
          <w:szCs w:val="24"/>
          <w:lang w:eastAsia="es-CL"/>
        </w:rPr>
        <w:t> (Sangría), de Gordon Matta Clark; </w:t>
      </w:r>
      <w:r w:rsidRPr="00B0207A">
        <w:rPr>
          <w:rFonts w:ascii="Georgia" w:eastAsia="Times New Roman" w:hAnsi="Georgia" w:cs="Arial"/>
          <w:i/>
          <w:iCs/>
          <w:color w:val="333333"/>
          <w:sz w:val="24"/>
          <w:szCs w:val="24"/>
          <w:lang w:eastAsia="es-CL"/>
        </w:rPr>
        <w:t>Homeostasis</w:t>
      </w:r>
      <w:r w:rsidRPr="00B0207A">
        <w:rPr>
          <w:rFonts w:ascii="Georgia" w:eastAsia="Times New Roman" w:hAnsi="Georgia" w:cs="Arial"/>
          <w:color w:val="333333"/>
          <w:sz w:val="24"/>
          <w:szCs w:val="24"/>
          <w:lang w:eastAsia="es-CL"/>
        </w:rPr>
        <w:t> (Electa-Random House Mondadori), de Felipe Monsalve;</w:t>
      </w:r>
      <w:r w:rsidRPr="00B0207A">
        <w:rPr>
          <w:rFonts w:ascii="Georgia" w:eastAsia="Times New Roman" w:hAnsi="Georgia" w:cs="Arial"/>
          <w:i/>
          <w:iCs/>
          <w:color w:val="333333"/>
          <w:sz w:val="24"/>
          <w:szCs w:val="24"/>
          <w:lang w:eastAsia="es-CL"/>
        </w:rPr>
        <w:t>Memorias en tinta. Ensayos sobre la representación de la violencia política en Argentina, Chile y Perú</w:t>
      </w:r>
      <w:r w:rsidRPr="00B0207A">
        <w:rPr>
          <w:rFonts w:ascii="Georgia" w:eastAsia="Times New Roman" w:hAnsi="Georgia" w:cs="Arial"/>
          <w:color w:val="333333"/>
          <w:sz w:val="24"/>
          <w:szCs w:val="24"/>
          <w:lang w:eastAsia="es-CL"/>
        </w:rPr>
        <w:t> (Ediciones U. Alberto Hurtado), de Lucero de Vivanco (editora);</w:t>
      </w:r>
      <w:r w:rsidRPr="00B0207A">
        <w:rPr>
          <w:rFonts w:ascii="Georgia" w:eastAsia="Times New Roman" w:hAnsi="Georgia" w:cs="Arial"/>
          <w:i/>
          <w:iCs/>
          <w:color w:val="333333"/>
          <w:sz w:val="24"/>
          <w:szCs w:val="24"/>
          <w:lang w:eastAsia="es-CL"/>
        </w:rPr>
        <w:t>Valparaíso golpeado</w:t>
      </w:r>
      <w:r w:rsidRPr="00B0207A">
        <w:rPr>
          <w:rFonts w:ascii="Georgia" w:eastAsia="Times New Roman" w:hAnsi="Georgia" w:cs="Arial"/>
          <w:color w:val="333333"/>
          <w:sz w:val="24"/>
          <w:szCs w:val="24"/>
          <w:lang w:eastAsia="es-CL"/>
        </w:rPr>
        <w:t> (Ceibo, 2013), de Tito Tricot y Tokichen Tricot (compiladores).</w:t>
      </w:r>
    </w:p>
    <w:p w:rsidR="00B0207A" w:rsidRPr="00B0207A" w:rsidRDefault="00B0207A" w:rsidP="00B0207A">
      <w:pPr>
        <w:shd w:val="clear" w:color="auto" w:fill="FFFFFF"/>
        <w:spacing w:line="375" w:lineRule="atLeast"/>
        <w:jc w:val="both"/>
        <w:rPr>
          <w:rFonts w:ascii="Georgia" w:eastAsia="Times New Roman" w:hAnsi="Georgia" w:cs="Arial"/>
          <w:color w:val="333333"/>
          <w:sz w:val="24"/>
          <w:szCs w:val="24"/>
          <w:lang w:eastAsia="es-CL"/>
        </w:rPr>
      </w:pPr>
      <w:r w:rsidRPr="00B0207A">
        <w:rPr>
          <w:rFonts w:ascii="Georgia" w:eastAsia="Times New Roman" w:hAnsi="Georgia" w:cs="Arial"/>
          <w:color w:val="333333"/>
          <w:sz w:val="24"/>
          <w:szCs w:val="24"/>
          <w:lang w:eastAsia="es-CL"/>
        </w:rPr>
        <w:t>En poesía agregamos las reediciones de </w:t>
      </w:r>
      <w:r w:rsidRPr="00B0207A">
        <w:rPr>
          <w:rFonts w:ascii="Georgia" w:eastAsia="Times New Roman" w:hAnsi="Georgia" w:cs="Arial"/>
          <w:i/>
          <w:iCs/>
          <w:color w:val="333333"/>
          <w:sz w:val="24"/>
          <w:szCs w:val="24"/>
          <w:lang w:eastAsia="es-CL"/>
        </w:rPr>
        <w:t>Proyecto de Obras Completas</w:t>
      </w:r>
      <w:r w:rsidRPr="00B0207A">
        <w:rPr>
          <w:rFonts w:ascii="Georgia" w:eastAsia="Times New Roman" w:hAnsi="Georgia" w:cs="Arial"/>
          <w:color w:val="333333"/>
          <w:sz w:val="24"/>
          <w:szCs w:val="24"/>
          <w:lang w:eastAsia="es-CL"/>
        </w:rPr>
        <w:t> (UDP), de Rodrigo Lira; </w:t>
      </w:r>
      <w:r w:rsidRPr="00B0207A">
        <w:rPr>
          <w:rFonts w:ascii="Georgia" w:eastAsia="Times New Roman" w:hAnsi="Georgia" w:cs="Arial"/>
          <w:i/>
          <w:iCs/>
          <w:color w:val="333333"/>
          <w:sz w:val="24"/>
          <w:szCs w:val="24"/>
          <w:lang w:eastAsia="es-CL"/>
        </w:rPr>
        <w:t>Poema de Chile</w:t>
      </w:r>
      <w:r w:rsidRPr="00B0207A">
        <w:rPr>
          <w:rFonts w:ascii="Georgia" w:eastAsia="Times New Roman" w:hAnsi="Georgia" w:cs="Arial"/>
          <w:color w:val="333333"/>
          <w:sz w:val="24"/>
          <w:szCs w:val="24"/>
          <w:lang w:eastAsia="es-CL"/>
        </w:rPr>
        <w:t> (La Pollera Ediciones), de Gabriela Mistral; y </w:t>
      </w:r>
      <w:r w:rsidRPr="00B0207A">
        <w:rPr>
          <w:rFonts w:ascii="Georgia" w:eastAsia="Times New Roman" w:hAnsi="Georgia" w:cs="Arial"/>
          <w:i/>
          <w:iCs/>
          <w:color w:val="333333"/>
          <w:sz w:val="24"/>
          <w:szCs w:val="24"/>
          <w:lang w:eastAsia="es-CL"/>
        </w:rPr>
        <w:t>Sombra y sujeto</w:t>
      </w:r>
      <w:r w:rsidRPr="00B0207A">
        <w:rPr>
          <w:rFonts w:ascii="Georgia" w:eastAsia="Times New Roman" w:hAnsi="Georgia" w:cs="Arial"/>
          <w:color w:val="333333"/>
          <w:sz w:val="24"/>
          <w:szCs w:val="24"/>
          <w:lang w:eastAsia="es-CL"/>
        </w:rPr>
        <w:t xml:space="preserve">(Ediciones Universidad de Valparaíso), de Jaime Rayo (poeta y </w:t>
      </w:r>
      <w:r w:rsidRPr="00B0207A">
        <w:rPr>
          <w:rFonts w:ascii="Georgia" w:eastAsia="Times New Roman" w:hAnsi="Georgia" w:cs="Arial"/>
          <w:color w:val="333333"/>
          <w:sz w:val="24"/>
          <w:szCs w:val="24"/>
          <w:lang w:eastAsia="es-CL"/>
        </w:rPr>
        <w:lastRenderedPageBreak/>
        <w:t>poemario olvidado de la década de 1930). Además, súmele </w:t>
      </w:r>
      <w:r w:rsidRPr="00B0207A">
        <w:rPr>
          <w:rFonts w:ascii="Georgia" w:eastAsia="Times New Roman" w:hAnsi="Georgia" w:cs="Arial"/>
          <w:i/>
          <w:iCs/>
          <w:color w:val="333333"/>
          <w:sz w:val="24"/>
          <w:szCs w:val="24"/>
          <w:lang w:eastAsia="es-CL"/>
        </w:rPr>
        <w:t>El zen surado</w:t>
      </w:r>
      <w:r w:rsidRPr="00B0207A">
        <w:rPr>
          <w:rFonts w:ascii="Georgia" w:eastAsia="Times New Roman" w:hAnsi="Georgia" w:cs="Arial"/>
          <w:color w:val="333333"/>
          <w:sz w:val="24"/>
          <w:szCs w:val="24"/>
          <w:lang w:eastAsia="es-CL"/>
        </w:rPr>
        <w:t> (Catalonia), de Cecilia Vicuña; y </w:t>
      </w:r>
      <w:r w:rsidRPr="00B0207A">
        <w:rPr>
          <w:rFonts w:ascii="Georgia" w:eastAsia="Times New Roman" w:hAnsi="Georgia" w:cs="Arial"/>
          <w:i/>
          <w:iCs/>
          <w:color w:val="333333"/>
          <w:sz w:val="24"/>
          <w:szCs w:val="24"/>
          <w:lang w:eastAsia="es-CL"/>
        </w:rPr>
        <w:t>Mala siembra</w:t>
      </w:r>
      <w:r w:rsidRPr="00B0207A">
        <w:rPr>
          <w:rFonts w:ascii="Georgia" w:eastAsia="Times New Roman" w:hAnsi="Georgia" w:cs="Arial"/>
          <w:color w:val="333333"/>
          <w:sz w:val="24"/>
          <w:szCs w:val="24"/>
          <w:lang w:eastAsia="es-CL"/>
        </w:rPr>
        <w:t> (Ediciones Universidad de Valparaíso), de Rafael Rubio.</w:t>
      </w:r>
    </w:p>
    <w:p w:rsidR="006A2EC6" w:rsidRDefault="006A2EC6"/>
    <w:sectPr w:rsidR="006A2EC6" w:rsidSect="006A2EC6">
      <w:pgSz w:w="12240" w:h="15840"/>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D655C6"/>
    <w:multiLevelType w:val="multilevel"/>
    <w:tmpl w:val="8998F4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B0207A"/>
    <w:rsid w:val="006A2EC6"/>
    <w:rsid w:val="00B0207A"/>
  </w:rsids>
  <m:mathPr>
    <m:mathFont m:val="Cambria Math"/>
    <m:brkBin m:val="before"/>
    <m:brkBinSub m:val="--"/>
    <m:smallFrac m:val="off"/>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A2EC6"/>
  </w:style>
  <w:style w:type="paragraph" w:styleId="Ttulo1">
    <w:name w:val="heading 1"/>
    <w:basedOn w:val="Normal"/>
    <w:link w:val="Ttulo1Car"/>
    <w:uiPriority w:val="9"/>
    <w:qFormat/>
    <w:rsid w:val="00B0207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CL"/>
    </w:rPr>
  </w:style>
  <w:style w:type="paragraph" w:styleId="Ttulo3">
    <w:name w:val="heading 3"/>
    <w:basedOn w:val="Normal"/>
    <w:link w:val="Ttulo3Car"/>
    <w:uiPriority w:val="9"/>
    <w:qFormat/>
    <w:rsid w:val="00B0207A"/>
    <w:pPr>
      <w:spacing w:before="100" w:beforeAutospacing="1" w:after="100" w:afterAutospacing="1" w:line="240" w:lineRule="auto"/>
      <w:outlineLvl w:val="2"/>
    </w:pPr>
    <w:rPr>
      <w:rFonts w:ascii="Times New Roman" w:eastAsia="Times New Roman" w:hAnsi="Times New Roman" w:cs="Times New Roman"/>
      <w:b/>
      <w:bCs/>
      <w:sz w:val="27"/>
      <w:szCs w:val="27"/>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0207A"/>
    <w:rPr>
      <w:rFonts w:ascii="Times New Roman" w:eastAsia="Times New Roman" w:hAnsi="Times New Roman" w:cs="Times New Roman"/>
      <w:b/>
      <w:bCs/>
      <w:kern w:val="36"/>
      <w:sz w:val="48"/>
      <w:szCs w:val="48"/>
      <w:lang w:eastAsia="es-CL"/>
    </w:rPr>
  </w:style>
  <w:style w:type="character" w:customStyle="1" w:styleId="Ttulo3Car">
    <w:name w:val="Título 3 Car"/>
    <w:basedOn w:val="Fuentedeprrafopredeter"/>
    <w:link w:val="Ttulo3"/>
    <w:uiPriority w:val="9"/>
    <w:rsid w:val="00B0207A"/>
    <w:rPr>
      <w:rFonts w:ascii="Times New Roman" w:eastAsia="Times New Roman" w:hAnsi="Times New Roman" w:cs="Times New Roman"/>
      <w:b/>
      <w:bCs/>
      <w:sz w:val="27"/>
      <w:szCs w:val="27"/>
      <w:lang w:eastAsia="es-CL"/>
    </w:rPr>
  </w:style>
  <w:style w:type="character" w:styleId="Hipervnculo">
    <w:name w:val="Hyperlink"/>
    <w:basedOn w:val="Fuentedeprrafopredeter"/>
    <w:uiPriority w:val="99"/>
    <w:semiHidden/>
    <w:unhideWhenUsed/>
    <w:rsid w:val="00B0207A"/>
    <w:rPr>
      <w:color w:val="0000FF"/>
      <w:u w:val="single"/>
    </w:rPr>
  </w:style>
  <w:style w:type="paragraph" w:styleId="NormalWeb">
    <w:name w:val="Normal (Web)"/>
    <w:basedOn w:val="Normal"/>
    <w:uiPriority w:val="99"/>
    <w:semiHidden/>
    <w:unhideWhenUsed/>
    <w:rsid w:val="00B0207A"/>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customStyle="1" w:styleId="apple-converted-space">
    <w:name w:val="apple-converted-space"/>
    <w:basedOn w:val="Fuentedeprrafopredeter"/>
    <w:rsid w:val="00B0207A"/>
  </w:style>
  <w:style w:type="character" w:styleId="Textoennegrita">
    <w:name w:val="Strong"/>
    <w:basedOn w:val="Fuentedeprrafopredeter"/>
    <w:uiPriority w:val="22"/>
    <w:qFormat/>
    <w:rsid w:val="00B0207A"/>
    <w:rPr>
      <w:b/>
      <w:bCs/>
    </w:rPr>
  </w:style>
  <w:style w:type="paragraph" w:customStyle="1" w:styleId="overview">
    <w:name w:val="overview"/>
    <w:basedOn w:val="Normal"/>
    <w:rsid w:val="00B0207A"/>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customStyle="1" w:styleId="author">
    <w:name w:val="author"/>
    <w:basedOn w:val="Normal"/>
    <w:rsid w:val="00B0207A"/>
    <w:pPr>
      <w:spacing w:before="100" w:beforeAutospacing="1" w:after="100" w:afterAutospacing="1" w:line="240" w:lineRule="auto"/>
    </w:pPr>
    <w:rPr>
      <w:rFonts w:ascii="Times New Roman" w:eastAsia="Times New Roman" w:hAnsi="Times New Roman" w:cs="Times New Roman"/>
      <w:sz w:val="24"/>
      <w:szCs w:val="24"/>
      <w:lang w:eastAsia="es-CL"/>
    </w:rPr>
  </w:style>
  <w:style w:type="character" w:styleId="nfasis">
    <w:name w:val="Emphasis"/>
    <w:basedOn w:val="Fuentedeprrafopredeter"/>
    <w:uiPriority w:val="20"/>
    <w:qFormat/>
    <w:rsid w:val="00B0207A"/>
    <w:rPr>
      <w:i/>
      <w:iCs/>
    </w:rPr>
  </w:style>
  <w:style w:type="paragraph" w:styleId="Textodeglobo">
    <w:name w:val="Balloon Text"/>
    <w:basedOn w:val="Normal"/>
    <w:link w:val="TextodegloboCar"/>
    <w:uiPriority w:val="99"/>
    <w:semiHidden/>
    <w:unhideWhenUsed/>
    <w:rsid w:val="00B0207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0207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62959137">
      <w:bodyDiv w:val="1"/>
      <w:marLeft w:val="0"/>
      <w:marRight w:val="0"/>
      <w:marTop w:val="0"/>
      <w:marBottom w:val="0"/>
      <w:divBdr>
        <w:top w:val="none" w:sz="0" w:space="0" w:color="auto"/>
        <w:left w:val="none" w:sz="0" w:space="0" w:color="auto"/>
        <w:bottom w:val="none" w:sz="0" w:space="0" w:color="auto"/>
        <w:right w:val="none" w:sz="0" w:space="0" w:color="auto"/>
      </w:divBdr>
      <w:divsChild>
        <w:div w:id="81489284">
          <w:marLeft w:val="0"/>
          <w:marRight w:val="0"/>
          <w:marTop w:val="0"/>
          <w:marBottom w:val="0"/>
          <w:divBdr>
            <w:top w:val="none" w:sz="0" w:space="0" w:color="auto"/>
            <w:left w:val="none" w:sz="0" w:space="0" w:color="auto"/>
            <w:bottom w:val="none" w:sz="0" w:space="0" w:color="auto"/>
            <w:right w:val="none" w:sz="0" w:space="0" w:color="auto"/>
          </w:divBdr>
          <w:divsChild>
            <w:div w:id="1647664730">
              <w:marLeft w:val="0"/>
              <w:marRight w:val="0"/>
              <w:marTop w:val="0"/>
              <w:marBottom w:val="0"/>
              <w:divBdr>
                <w:top w:val="none" w:sz="0" w:space="0" w:color="auto"/>
                <w:left w:val="none" w:sz="0" w:space="0" w:color="auto"/>
                <w:bottom w:val="none" w:sz="0" w:space="0" w:color="auto"/>
                <w:right w:val="none" w:sz="0" w:space="0" w:color="auto"/>
              </w:divBdr>
              <w:divsChild>
                <w:div w:id="935795703">
                  <w:marLeft w:val="0"/>
                  <w:marRight w:val="0"/>
                  <w:marTop w:val="0"/>
                  <w:marBottom w:val="0"/>
                  <w:divBdr>
                    <w:top w:val="none" w:sz="0" w:space="0" w:color="auto"/>
                    <w:left w:val="none" w:sz="0" w:space="0" w:color="auto"/>
                    <w:bottom w:val="none" w:sz="0" w:space="0" w:color="auto"/>
                    <w:right w:val="none" w:sz="0" w:space="0" w:color="auto"/>
                  </w:divBdr>
                </w:div>
              </w:divsChild>
            </w:div>
            <w:div w:id="1482886482">
              <w:marLeft w:val="0"/>
              <w:marRight w:val="0"/>
              <w:marTop w:val="0"/>
              <w:marBottom w:val="0"/>
              <w:divBdr>
                <w:top w:val="none" w:sz="0" w:space="0" w:color="auto"/>
                <w:left w:val="none" w:sz="0" w:space="0" w:color="auto"/>
                <w:bottom w:val="none" w:sz="0" w:space="0" w:color="auto"/>
                <w:right w:val="none" w:sz="0" w:space="0" w:color="auto"/>
              </w:divBdr>
              <w:divsChild>
                <w:div w:id="130731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495019">
          <w:marLeft w:val="0"/>
          <w:marRight w:val="0"/>
          <w:marTop w:val="0"/>
          <w:marBottom w:val="0"/>
          <w:divBdr>
            <w:top w:val="none" w:sz="0" w:space="0" w:color="auto"/>
            <w:left w:val="none" w:sz="0" w:space="0" w:color="auto"/>
            <w:bottom w:val="none" w:sz="0" w:space="0" w:color="auto"/>
            <w:right w:val="none" w:sz="0" w:space="0" w:color="auto"/>
          </w:divBdr>
          <w:divsChild>
            <w:div w:id="170530054">
              <w:marLeft w:val="0"/>
              <w:marRight w:val="0"/>
              <w:marTop w:val="300"/>
              <w:marBottom w:val="750"/>
              <w:divBdr>
                <w:top w:val="none" w:sz="0" w:space="0" w:color="auto"/>
                <w:left w:val="none" w:sz="0" w:space="0" w:color="auto"/>
                <w:bottom w:val="none" w:sz="0" w:space="0" w:color="auto"/>
                <w:right w:val="none" w:sz="0" w:space="0" w:color="auto"/>
              </w:divBdr>
              <w:divsChild>
                <w:div w:id="1305088362">
                  <w:marLeft w:val="0"/>
                  <w:marRight w:val="0"/>
                  <w:marTop w:val="0"/>
                  <w:marBottom w:val="0"/>
                  <w:divBdr>
                    <w:top w:val="none" w:sz="0" w:space="0" w:color="auto"/>
                    <w:left w:val="none" w:sz="0" w:space="0" w:color="auto"/>
                    <w:bottom w:val="none" w:sz="0" w:space="0" w:color="auto"/>
                    <w:right w:val="none" w:sz="0" w:space="0" w:color="auto"/>
                  </w:divBdr>
                  <w:divsChild>
                    <w:div w:id="93285209">
                      <w:marLeft w:val="0"/>
                      <w:marRight w:val="0"/>
                      <w:marTop w:val="0"/>
                      <w:marBottom w:val="0"/>
                      <w:divBdr>
                        <w:top w:val="none" w:sz="0" w:space="0" w:color="auto"/>
                        <w:left w:val="none" w:sz="0" w:space="0" w:color="auto"/>
                        <w:bottom w:val="none" w:sz="0" w:space="0" w:color="auto"/>
                        <w:right w:val="none" w:sz="0" w:space="0" w:color="auto"/>
                      </w:divBdr>
                      <w:divsChild>
                        <w:div w:id="1064910228">
                          <w:marLeft w:val="0"/>
                          <w:marRight w:val="0"/>
                          <w:marTop w:val="0"/>
                          <w:marBottom w:val="554"/>
                          <w:divBdr>
                            <w:top w:val="none" w:sz="0" w:space="0" w:color="auto"/>
                            <w:left w:val="none" w:sz="0" w:space="0" w:color="auto"/>
                            <w:bottom w:val="none" w:sz="0" w:space="0" w:color="auto"/>
                            <w:right w:val="none" w:sz="0" w:space="0" w:color="auto"/>
                          </w:divBdr>
                          <w:divsChild>
                            <w:div w:id="1738354633">
                              <w:marLeft w:val="0"/>
                              <w:marRight w:val="0"/>
                              <w:marTop w:val="0"/>
                              <w:marBottom w:val="0"/>
                              <w:divBdr>
                                <w:top w:val="none" w:sz="0" w:space="0" w:color="auto"/>
                                <w:left w:val="none" w:sz="0" w:space="0" w:color="auto"/>
                                <w:bottom w:val="none" w:sz="0" w:space="0" w:color="auto"/>
                                <w:right w:val="none" w:sz="0" w:space="0" w:color="auto"/>
                              </w:divBdr>
                              <w:divsChild>
                                <w:div w:id="12268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095912">
                          <w:marLeft w:val="0"/>
                          <w:marRight w:val="0"/>
                          <w:marTop w:val="0"/>
                          <w:marBottom w:val="0"/>
                          <w:divBdr>
                            <w:top w:val="none" w:sz="0" w:space="0" w:color="auto"/>
                            <w:left w:val="none" w:sz="0" w:space="0" w:color="auto"/>
                            <w:bottom w:val="none" w:sz="0" w:space="0" w:color="auto"/>
                            <w:right w:val="none" w:sz="0" w:space="0" w:color="auto"/>
                          </w:divBdr>
                        </w:div>
                        <w:div w:id="405231697">
                          <w:marLeft w:val="0"/>
                          <w:marRight w:val="0"/>
                          <w:marTop w:val="369"/>
                          <w:marBottom w:val="369"/>
                          <w:divBdr>
                            <w:top w:val="dotted" w:sz="6" w:space="5" w:color="666666"/>
                            <w:left w:val="none" w:sz="0" w:space="0" w:color="auto"/>
                            <w:bottom w:val="dotted" w:sz="6" w:space="5" w:color="666666"/>
                            <w:right w:val="none" w:sz="0" w:space="0" w:color="auto"/>
                          </w:divBdr>
                        </w:div>
                        <w:div w:id="1305087023">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elmostrador.cl/pais/" TargetMode="External"/><Relationship Id="rId13" Type="http://schemas.openxmlformats.org/officeDocument/2006/relationships/hyperlink" Target="http://www.elmostrador.cl/opinion/" TargetMode="External"/><Relationship Id="rId18" Type="http://schemas.openxmlformats.org/officeDocument/2006/relationships/hyperlink" Target="http://www.elmostrador.cl/legal/web/" TargetMode="External"/><Relationship Id="rId26" Type="http://schemas.openxmlformats.org/officeDocument/2006/relationships/hyperlink" Target="http://www.elmostrador.cl/cultura/concursos/" TargetMode="External"/><Relationship Id="rId39" Type="http://schemas.openxmlformats.org/officeDocument/2006/relationships/image" Target="media/image5.jpeg"/><Relationship Id="rId3" Type="http://schemas.openxmlformats.org/officeDocument/2006/relationships/settings" Target="settings.xml"/><Relationship Id="rId21" Type="http://schemas.openxmlformats.org/officeDocument/2006/relationships/hyperlink" Target="http://www.elmostrador.cl/cultura/destacados-cultura/" TargetMode="External"/><Relationship Id="rId34" Type="http://schemas.openxmlformats.org/officeDocument/2006/relationships/hyperlink" Target="http://www.elmostrador.cl/media/2013/11/tapazensurado.jpg" TargetMode="External"/><Relationship Id="rId42" Type="http://schemas.openxmlformats.org/officeDocument/2006/relationships/hyperlink" Target="http://www.elmostrador.cl/media/2013/12/faquir2.jpg" TargetMode="External"/><Relationship Id="rId7" Type="http://schemas.openxmlformats.org/officeDocument/2006/relationships/hyperlink" Target="http://www.elmostrador.cl/" TargetMode="External"/><Relationship Id="rId12" Type="http://schemas.openxmlformats.org/officeDocument/2006/relationships/hyperlink" Target="http://www.elmostrador.cl/vida-en-linea/" TargetMode="External"/><Relationship Id="rId17" Type="http://schemas.openxmlformats.org/officeDocument/2006/relationships/hyperlink" Target="http://www.elmostrador.cl/deportes/" TargetMode="External"/><Relationship Id="rId25" Type="http://schemas.openxmlformats.org/officeDocument/2006/relationships/hyperlink" Target="http://www.elmostrador.cl/cultura/archivos/" TargetMode="External"/><Relationship Id="rId33" Type="http://schemas.openxmlformats.org/officeDocument/2006/relationships/hyperlink" Target="http://www.elmostrador.cl/utils/boxes/print.html" TargetMode="External"/><Relationship Id="rId38" Type="http://schemas.openxmlformats.org/officeDocument/2006/relationships/hyperlink" Target="http://www.elmostrador.cl/media/2014/01/guadalupe.jpg" TargetMode="External"/><Relationship Id="rId2" Type="http://schemas.openxmlformats.org/officeDocument/2006/relationships/styles" Target="styles.xml"/><Relationship Id="rId16" Type="http://schemas.openxmlformats.org/officeDocument/2006/relationships/hyperlink" Target="http://www.elmostrador.cl/multimedia/" TargetMode="External"/><Relationship Id="rId20" Type="http://schemas.openxmlformats.org/officeDocument/2006/relationships/hyperlink" Target="http://www.elmostrador.cl/cultura/portada-cultura/" TargetMode="External"/><Relationship Id="rId29" Type="http://schemas.openxmlformats.org/officeDocument/2006/relationships/image" Target="media/image2.png"/><Relationship Id="rId41"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elmostrador.cl/cultura/" TargetMode="External"/><Relationship Id="rId24" Type="http://schemas.openxmlformats.org/officeDocument/2006/relationships/hyperlink" Target="http://www.elmostrador.cl/cultura/critica-opinion/" TargetMode="External"/><Relationship Id="rId32" Type="http://schemas.openxmlformats.org/officeDocument/2006/relationships/hyperlink" Target="http://form.elmostrador.cl/rectificar/446158/Los%20mejores%20libros%20de%20autores%20chilenos%20para%20echar%20a%20la%20mochila%20o%20maleta%20este%20verano%202014" TargetMode="External"/><Relationship Id="rId37" Type="http://schemas.openxmlformats.org/officeDocument/2006/relationships/image" Target="media/image4.jpeg"/><Relationship Id="rId40" Type="http://schemas.openxmlformats.org/officeDocument/2006/relationships/hyperlink" Target="http://www.elmostrador.cl/media/2014/01/lacra.jpg" TargetMode="External"/><Relationship Id="rId45" Type="http://schemas.openxmlformats.org/officeDocument/2006/relationships/theme" Target="theme/theme1.xml"/><Relationship Id="rId5" Type="http://schemas.openxmlformats.org/officeDocument/2006/relationships/hyperlink" Target="http://www.elmostrador.cl/cultura/" TargetMode="External"/><Relationship Id="rId15" Type="http://schemas.openxmlformats.org/officeDocument/2006/relationships/hyperlink" Target="http://www.elmostrador.cl/kiosko/" TargetMode="External"/><Relationship Id="rId23" Type="http://schemas.openxmlformats.org/officeDocument/2006/relationships/hyperlink" Target="http://www.elmostrador.cl/cultura/agenda/" TargetMode="External"/><Relationship Id="rId28" Type="http://schemas.openxmlformats.org/officeDocument/2006/relationships/hyperlink" Target="http://www.elmostrador.cl/cultura/breves-culturales/" TargetMode="External"/><Relationship Id="rId36" Type="http://schemas.openxmlformats.org/officeDocument/2006/relationships/hyperlink" Target="http://www.elmostrador.cl/media/2014/01/lenador.jpg" TargetMode="External"/><Relationship Id="rId10" Type="http://schemas.openxmlformats.org/officeDocument/2006/relationships/hyperlink" Target="http://www.elmostrador.cl/negocios/" TargetMode="External"/><Relationship Id="rId19" Type="http://schemas.openxmlformats.org/officeDocument/2006/relationships/hyperlink" Target="http://www.elmostrador.cl/cultura/" TargetMode="External"/><Relationship Id="rId31" Type="http://schemas.openxmlformats.org/officeDocument/2006/relationships/hyperlink" Target="http://www.elmostrador.cl/utils/boxes/email.php?id=446158"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elmostrador.cl/mundo/" TargetMode="External"/><Relationship Id="rId14" Type="http://schemas.openxmlformats.org/officeDocument/2006/relationships/hyperlink" Target="http://www.elmostrador.cl/sin-editar/" TargetMode="External"/><Relationship Id="rId22" Type="http://schemas.openxmlformats.org/officeDocument/2006/relationships/hyperlink" Target="http://www.elmostrador.cl/cultura/imperdibles/" TargetMode="External"/><Relationship Id="rId27" Type="http://schemas.openxmlformats.org/officeDocument/2006/relationships/hyperlink" Target="http://www.elmostrador.cl/cultura/ensayos/" TargetMode="External"/><Relationship Id="rId30" Type="http://schemas.openxmlformats.org/officeDocument/2006/relationships/hyperlink" Target="http://www.elmostrador.cl/autor/patricio-gonzalez/" TargetMode="External"/><Relationship Id="rId35" Type="http://schemas.openxmlformats.org/officeDocument/2006/relationships/image" Target="media/image3.jpeg"/><Relationship Id="rId43"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1646</Words>
  <Characters>9054</Characters>
  <Application>Microsoft Office Word</Application>
  <DocSecurity>0</DocSecurity>
  <Lines>75</Lines>
  <Paragraphs>21</Paragraphs>
  <ScaleCrop>false</ScaleCrop>
  <Company/>
  <LinksUpToDate>false</LinksUpToDate>
  <CharactersWithSpaces>10679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Alejandro Kandora</dc:creator>
  <cp:lastModifiedBy>Alejandro Kandora</cp:lastModifiedBy>
  <cp:revision>1</cp:revision>
  <dcterms:created xsi:type="dcterms:W3CDTF">2014-01-06T15:42:00Z</dcterms:created>
  <dcterms:modified xsi:type="dcterms:W3CDTF">2014-01-06T15:44:00Z</dcterms:modified>
</cp:coreProperties>
</file>