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26D" w:rsidRPr="00E1326D" w:rsidRDefault="00E1326D" w:rsidP="00E1326D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s-CL"/>
        </w:rPr>
      </w:pPr>
      <w:r w:rsidRPr="00E1326D">
        <w:rPr>
          <w:rFonts w:ascii="Times New Roman" w:eastAsia="Times New Roman" w:hAnsi="Times New Roman" w:cs="Times New Roman"/>
          <w:b/>
          <w:bCs/>
          <w:sz w:val="20"/>
          <w:szCs w:val="20"/>
          <w:lang w:eastAsia="es-CL"/>
        </w:rPr>
        <w:fldChar w:fldCharType="begin"/>
      </w:r>
      <w:r w:rsidRPr="00E1326D">
        <w:rPr>
          <w:rFonts w:ascii="Times New Roman" w:eastAsia="Times New Roman" w:hAnsi="Times New Roman" w:cs="Times New Roman"/>
          <w:b/>
          <w:bCs/>
          <w:sz w:val="20"/>
          <w:szCs w:val="20"/>
          <w:lang w:eastAsia="es-CL"/>
        </w:rPr>
        <w:instrText xml:space="preserve"> HYPERLINK "http://www.ojoentinta.com/category/novedades/" </w:instrText>
      </w:r>
      <w:r w:rsidRPr="00E1326D">
        <w:rPr>
          <w:rFonts w:ascii="Times New Roman" w:eastAsia="Times New Roman" w:hAnsi="Times New Roman" w:cs="Times New Roman"/>
          <w:b/>
          <w:bCs/>
          <w:sz w:val="20"/>
          <w:szCs w:val="20"/>
          <w:lang w:eastAsia="es-CL"/>
        </w:rPr>
        <w:fldChar w:fldCharType="separate"/>
      </w:r>
      <w:r w:rsidRPr="00E1326D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u w:val="single"/>
          <w:lang w:eastAsia="es-CL"/>
        </w:rPr>
        <w:t>Novedades</w:t>
      </w:r>
      <w:r w:rsidRPr="00E1326D">
        <w:rPr>
          <w:rFonts w:ascii="Times New Roman" w:eastAsia="Times New Roman" w:hAnsi="Times New Roman" w:cs="Times New Roman"/>
          <w:b/>
          <w:bCs/>
          <w:sz w:val="20"/>
          <w:szCs w:val="20"/>
          <w:lang w:eastAsia="es-CL"/>
        </w:rPr>
        <w:fldChar w:fldCharType="end"/>
      </w:r>
    </w:p>
    <w:p w:rsidR="00E1326D" w:rsidRPr="00E1326D" w:rsidRDefault="00E1326D" w:rsidP="00E1326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CL"/>
        </w:rPr>
      </w:pPr>
      <w:r w:rsidRPr="00E1326D">
        <w:rPr>
          <w:rFonts w:ascii="Times New Roman" w:eastAsia="Times New Roman" w:hAnsi="Times New Roman" w:cs="Times New Roman"/>
          <w:b/>
          <w:bCs/>
          <w:sz w:val="36"/>
          <w:szCs w:val="36"/>
          <w:lang w:eastAsia="es-CL"/>
        </w:rPr>
        <w:t xml:space="preserve">Marcelo </w:t>
      </w:r>
      <w:proofErr w:type="spellStart"/>
      <w:r w:rsidRPr="00E1326D">
        <w:rPr>
          <w:rFonts w:ascii="Times New Roman" w:eastAsia="Times New Roman" w:hAnsi="Times New Roman" w:cs="Times New Roman"/>
          <w:b/>
          <w:bCs/>
          <w:sz w:val="36"/>
          <w:szCs w:val="36"/>
          <w:lang w:eastAsia="es-CL"/>
        </w:rPr>
        <w:t>Leonart</w:t>
      </w:r>
      <w:proofErr w:type="spellEnd"/>
      <w:r w:rsidRPr="00E1326D">
        <w:rPr>
          <w:rFonts w:ascii="Times New Roman" w:eastAsia="Times New Roman" w:hAnsi="Times New Roman" w:cs="Times New Roman"/>
          <w:b/>
          <w:bCs/>
          <w:sz w:val="36"/>
          <w:szCs w:val="36"/>
          <w:lang w:eastAsia="es-CL"/>
        </w:rPr>
        <w:t xml:space="preserve"> da vida a un “pulpo literario” con su novela “Pascua”</w:t>
      </w:r>
    </w:p>
    <w:p w:rsidR="00E1326D" w:rsidRPr="00E1326D" w:rsidRDefault="00E1326D" w:rsidP="00E13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Publicado en junio 30, 2015 por </w:t>
      </w:r>
      <w:hyperlink r:id="rId4" w:history="1">
        <w:r w:rsidRPr="00E1326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CL"/>
          </w:rPr>
          <w:t>Joaquín Escobar</w:t>
        </w:r>
      </w:hyperlink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. </w:t>
      </w:r>
    </w:p>
    <w:p w:rsidR="00E1326D" w:rsidRPr="00E1326D" w:rsidRDefault="00E1326D" w:rsidP="00E13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hyperlink r:id="rId5" w:tgtFrame="_blank" w:tooltip="Más..." w:history="1">
        <w:r w:rsidRPr="00E1326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CL"/>
          </w:rPr>
          <w:t>2</w:t>
        </w:r>
      </w:hyperlink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</w:t>
      </w:r>
    </w:p>
    <w:p w:rsidR="00E1326D" w:rsidRPr="00E1326D" w:rsidRDefault="00E1326D" w:rsidP="00E13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E1326D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 xml:space="preserve">La obra, escribe nuestro colaborador Joaquín Escobar, se construye mediante escenas delirantes: personajes que tienen sexo por los cielos del sur de Chile, niñas supuestamente poseídas por Lucifer y una maqueta de Santiago construida con desechos. Estamos ante un Chile ácido y despiadado, pero real y transitable. Una sociedad apolítica, completamente alejada del materialismo histórico y </w:t>
      </w:r>
      <w:proofErr w:type="gramStart"/>
      <w:r w:rsidRPr="00E1326D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sumida</w:t>
      </w:r>
      <w:proofErr w:type="gramEnd"/>
      <w:r w:rsidRPr="00E1326D"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 xml:space="preserve"> en el consumismo histérico.</w:t>
      </w:r>
    </w:p>
    <w:p w:rsidR="00E1326D" w:rsidRPr="00E1326D" w:rsidRDefault="00E1326D" w:rsidP="00E132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3724275" cy="5715000"/>
            <wp:effectExtent l="19050" t="0" r="9525" b="0"/>
            <wp:docPr id="1" name="Imagen 1" descr="Pasc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cu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Pr="00E132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CL"/>
        </w:rPr>
        <w:t>Pascua</w:t>
      </w:r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  <w:t xml:space="preserve">Marcelo </w:t>
      </w:r>
      <w:proofErr w:type="spellStart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>Leonart</w:t>
      </w:r>
      <w:proofErr w:type="spellEnd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  <w:t>Tajamar</w:t>
      </w:r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  <w:t>2015</w:t>
      </w:r>
    </w:p>
    <w:p w:rsidR="00E1326D" w:rsidRPr="00E1326D" w:rsidRDefault="00E1326D" w:rsidP="00E13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E132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CL"/>
        </w:rPr>
        <w:t>Pascua</w:t>
      </w:r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(Tajamar, 2015) es la última novela de Marcelo </w:t>
      </w:r>
      <w:proofErr w:type="spellStart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>Leonart</w:t>
      </w:r>
      <w:proofErr w:type="spellEnd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, un texto híbrido que se estructura y funciona como un pulpo literario. Si trasladamos la lectura realizada a la imagen del molusco, podríamos establecer su cerebro y eje como la religión católica. Todo el texto está atravesado por citas, analogías y paralelismos con ella. Desde esta cerebral base es que surgen infinidad de tentáculos, cada uno de ellos con un pequeño micro-cuento que narra las decadentes vidas de chilenos devotos en la posmodernidad: un médico de la Clínica Alemana traumatizado por el año 76, un viejo </w:t>
      </w:r>
      <w:proofErr w:type="spellStart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>pascuero</w:t>
      </w:r>
      <w:proofErr w:type="spellEnd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obsesionado con una quinceañera, la trabajadora de un café con piernas y su hija adolescente,  un predicador caribeño que visita Temuco durante la dictadura militar.</w:t>
      </w:r>
    </w:p>
    <w:p w:rsidR="00E1326D" w:rsidRPr="00E1326D" w:rsidRDefault="00E1326D" w:rsidP="00E13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lastRenderedPageBreak/>
        <w:t xml:space="preserve">Cada capítulo es un submundo cuyo único campo en común con sus pares es el catolicismo. Burgueses y proletarios, con sus miedos y desdichas cotidianas, están regidos por santos y rezos con los que </w:t>
      </w:r>
      <w:proofErr w:type="spellStart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>Leonart</w:t>
      </w:r>
      <w:proofErr w:type="spellEnd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está constantemente satirizando. Así demuestra que este culto religioso no responde a un grupo económico en particular, sino que transversalmente ha dominado las consciencias de las clases sociales a lo largo de la historia de Chile. Los remordimientos y rosarios habitan en Vitacura y en la periferia, en los autos de lujo y en el inhumano </w:t>
      </w:r>
      <w:proofErr w:type="spellStart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>Transantiago</w:t>
      </w:r>
      <w:proofErr w:type="spellEnd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>.</w:t>
      </w:r>
    </w:p>
    <w:p w:rsidR="00E1326D" w:rsidRPr="00E1326D" w:rsidRDefault="00E1326D" w:rsidP="00E13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La novela se construye mediante escenas delirantes: personajes que tienen sexo por los cielos del sur de Chile, niñas supuestamente poseídas por Lucifer y una maqueta de Santiago construida con desechos. Estamos ante un Chile ácido y despiadado, pero real y transitable. Una sociedad apolítica, completamente alejada del materialismo histórico y </w:t>
      </w:r>
      <w:proofErr w:type="gramStart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>sumida</w:t>
      </w:r>
      <w:proofErr w:type="gramEnd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en el consumismo histérico. Porque uno de los siete círculos (cada uno de ellos es un capítulo) refiere a un ex vicario que espía durante las madrugadas a jóvenes curas que acuden al baño en calzoncillos, mientras recuerda su lucha contra la dictadura en un presente patético y desolador.</w:t>
      </w:r>
    </w:p>
    <w:p w:rsidR="00E1326D" w:rsidRPr="00E1326D" w:rsidRDefault="00E1326D" w:rsidP="00E13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La vincha que acompaña el libro dice: “Siete círculos para una genealogía de la violencia. Una novela gay, política y blasfema para toda la familia”. Imposible no relacionar esta afirmación con las tesis sobre la violencia expuestas por </w:t>
      </w:r>
      <w:proofErr w:type="spellStart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>Slavoj</w:t>
      </w:r>
      <w:proofErr w:type="spellEnd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</w:t>
      </w:r>
      <w:proofErr w:type="spellStart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>Zizek</w:t>
      </w:r>
      <w:proofErr w:type="spellEnd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. Incluso, dentro del mismo relato es posible hallar, en múltiples y diversas formas, la violencia simbólica, subjetiva y sistémica propuestas por el esloveno. Ello no sólo es visible a través de las escenas gráficas que hay en el texto; también la escritura misma trae consigo una hibrides violenta. En una misma idea confluyen una canción de Silvio Rodríguez y una de </w:t>
      </w:r>
      <w:proofErr w:type="spellStart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>Chayanne</w:t>
      </w:r>
      <w:proofErr w:type="spellEnd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>, una paráfrasis de la biblia y una grosería adolescente; cada vocablo, retrato y dibujo es feroz.</w:t>
      </w:r>
    </w:p>
    <w:p w:rsidR="00E1326D" w:rsidRPr="00E1326D" w:rsidRDefault="00E1326D" w:rsidP="00E13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>Un exceso que, lamentablemente, no debiese impactarnos. Nuestra cotidianeidad ya está empapada de ello: ¿o acaso los precios de la locomoción colectiva no son una forma despiadada de violentarnos? ¿O la anulación del Estado en las políticas país no es algo pavoroso?</w:t>
      </w:r>
    </w:p>
    <w:p w:rsidR="00E1326D" w:rsidRPr="00E1326D" w:rsidRDefault="00E1326D" w:rsidP="00E13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Álvaro Corbalán, Cristián </w:t>
      </w:r>
      <w:proofErr w:type="spellStart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>Precht</w:t>
      </w:r>
      <w:proofErr w:type="spellEnd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, </w:t>
      </w:r>
      <w:proofErr w:type="spellStart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>Pier</w:t>
      </w:r>
      <w:proofErr w:type="spellEnd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Paolo </w:t>
      </w:r>
      <w:proofErr w:type="spellStart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>Pasolini</w:t>
      </w:r>
      <w:proofErr w:type="spellEnd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, Daniel </w:t>
      </w:r>
      <w:proofErr w:type="spellStart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>Zamudio</w:t>
      </w:r>
      <w:proofErr w:type="spellEnd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y Fernando </w:t>
      </w:r>
      <w:proofErr w:type="spellStart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>Karadima</w:t>
      </w:r>
      <w:proofErr w:type="spellEnd"/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son algunos de los personajes que recorren </w:t>
      </w:r>
      <w:r w:rsidRPr="00E132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CL"/>
        </w:rPr>
        <w:t>Pascua</w:t>
      </w:r>
      <w:r w:rsidRPr="00E1326D">
        <w:rPr>
          <w:rFonts w:ascii="Times New Roman" w:eastAsia="Times New Roman" w:hAnsi="Times New Roman" w:cs="Times New Roman"/>
          <w:sz w:val="24"/>
          <w:szCs w:val="24"/>
          <w:lang w:eastAsia="es-CL"/>
        </w:rPr>
        <w:t>. Y aunque a ratos la novela gira en una monotonía intencional (otro gesto de violencia, esta vez escritural), los golpes a la apariencia, la moralina y el conservadurismo aparecen y se reencarnan en cada sombra y en cada gesto.</w:t>
      </w:r>
    </w:p>
    <w:p w:rsidR="002F0A1D" w:rsidRDefault="00E1326D">
      <w:r w:rsidRPr="00E1326D">
        <w:t>http://www.ojoentinta.com/2015/marcelo-leonart-da-vida-a-un-pulpo-literario-con-su-novela-pascua/</w:t>
      </w:r>
    </w:p>
    <w:sectPr w:rsidR="002F0A1D" w:rsidSect="002F0A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1326D"/>
    <w:rsid w:val="002F0A1D"/>
    <w:rsid w:val="00E13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A1D"/>
  </w:style>
  <w:style w:type="paragraph" w:styleId="Ttulo2">
    <w:name w:val="heading 2"/>
    <w:basedOn w:val="Normal"/>
    <w:link w:val="Ttulo2Car"/>
    <w:uiPriority w:val="9"/>
    <w:qFormat/>
    <w:rsid w:val="00E132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paragraph" w:styleId="Ttulo5">
    <w:name w:val="heading 5"/>
    <w:basedOn w:val="Normal"/>
    <w:link w:val="Ttulo5Car"/>
    <w:uiPriority w:val="9"/>
    <w:qFormat/>
    <w:rsid w:val="00E1326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1326D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5Car">
    <w:name w:val="Título 5 Car"/>
    <w:basedOn w:val="Fuentedeprrafopredeter"/>
    <w:link w:val="Ttulo5"/>
    <w:uiPriority w:val="9"/>
    <w:rsid w:val="00E1326D"/>
    <w:rPr>
      <w:rFonts w:ascii="Times New Roman" w:eastAsia="Times New Roman" w:hAnsi="Times New Roman" w:cs="Times New Roman"/>
      <w:b/>
      <w:bCs/>
      <w:sz w:val="20"/>
      <w:szCs w:val="20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E1326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13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E1326D"/>
    <w:rPr>
      <w:b/>
      <w:bCs/>
    </w:rPr>
  </w:style>
  <w:style w:type="character" w:styleId="nfasis">
    <w:name w:val="Emphasis"/>
    <w:basedOn w:val="Fuentedeprrafopredeter"/>
    <w:uiPriority w:val="20"/>
    <w:qFormat/>
    <w:rsid w:val="00E1326D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3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3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68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2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ojoentinta.com/2015/marcelo-leonart-da-vida-a-un-pulpo-literario-con-su-novela-pascua/" TargetMode="External"/><Relationship Id="rId4" Type="http://schemas.openxmlformats.org/officeDocument/2006/relationships/hyperlink" Target="http://www.ojoentinta.com/member/joaquin-escobar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659</Words>
  <Characters>3626</Characters>
  <Application>Microsoft Office Word</Application>
  <DocSecurity>0</DocSecurity>
  <Lines>30</Lines>
  <Paragraphs>8</Paragraphs>
  <ScaleCrop>false</ScaleCrop>
  <Company>PERIODISTA</Company>
  <LinksUpToDate>false</LinksUpToDate>
  <CharactersWithSpaces>4277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MOLINA CAZORLA</dc:creator>
  <cp:lastModifiedBy>MARTA MOLINA CAZORLA</cp:lastModifiedBy>
  <cp:revision>1</cp:revision>
  <dcterms:created xsi:type="dcterms:W3CDTF">2015-07-06T15:37:00Z</dcterms:created>
  <dcterms:modified xsi:type="dcterms:W3CDTF">2015-07-06T15:37:00Z</dcterms:modified>
</cp:coreProperties>
</file>