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EB" w:rsidRPr="00E304EB" w:rsidRDefault="00E304EB" w:rsidP="00E304EB">
      <w:pPr>
        <w:shd w:val="clear" w:color="auto" w:fill="E8EBEF"/>
        <w:spacing w:after="0" w:line="240" w:lineRule="auto"/>
        <w:rPr>
          <w:rFonts w:ascii="Arial" w:eastAsia="Times New Roman" w:hAnsi="Arial" w:cs="Arial"/>
          <w:b/>
          <w:bCs/>
          <w:color w:val="A9B6BF"/>
          <w:sz w:val="23"/>
          <w:szCs w:val="23"/>
          <w:lang w:eastAsia="es-CL"/>
        </w:rPr>
      </w:pPr>
      <w:r w:rsidRPr="00E304EB">
        <w:rPr>
          <w:rFonts w:ascii="Times New Roman" w:eastAsia="Times New Roman" w:hAnsi="Times New Roman" w:cs="Times New Roman"/>
          <w:b/>
          <w:bCs/>
          <w:caps/>
          <w:color w:val="A4B2BC"/>
          <w:sz w:val="21"/>
          <w:lang w:eastAsia="es-CL"/>
        </w:rPr>
        <w:t>REVISTA DE LIBROS</w:t>
      </w:r>
    </w:p>
    <w:p w:rsidR="00E304EB" w:rsidRPr="00E304EB" w:rsidRDefault="00E304EB" w:rsidP="00E304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CL"/>
        </w:rPr>
      </w:pPr>
      <w:r w:rsidRPr="00E304EB">
        <w:rPr>
          <w:rFonts w:ascii="Arial" w:eastAsia="Times New Roman" w:hAnsi="Arial" w:cs="Arial"/>
          <w:color w:val="000000"/>
          <w:sz w:val="18"/>
          <w:lang w:eastAsia="es-CL"/>
        </w:rPr>
        <w:t>Domingo 1 de Septiembre de 2013</w:t>
      </w:r>
      <w:r w:rsidRPr="00E304EB">
        <w:rPr>
          <w:rFonts w:ascii="Arial" w:eastAsia="Times New Roman" w:hAnsi="Arial" w:cs="Arial"/>
          <w:color w:val="000000"/>
          <w:sz w:val="18"/>
          <w:szCs w:val="18"/>
          <w:lang w:eastAsia="es-CL"/>
        </w:rPr>
        <w:br/>
      </w:r>
      <w:r w:rsidRPr="00E304EB">
        <w:rPr>
          <w:rFonts w:ascii="Arial" w:eastAsia="Times New Roman" w:hAnsi="Arial" w:cs="Arial"/>
          <w:color w:val="000000"/>
          <w:sz w:val="18"/>
          <w:szCs w:val="18"/>
          <w:lang w:eastAsia="es-CL"/>
        </w:rPr>
        <w:br/>
      </w:r>
      <w:r w:rsidRPr="00E304EB">
        <w:rPr>
          <w:rFonts w:ascii="Arial" w:eastAsia="Times New Roman" w:hAnsi="Arial" w:cs="Arial"/>
          <w:color w:val="000000"/>
          <w:sz w:val="18"/>
          <w:szCs w:val="18"/>
          <w:lang w:eastAsia="es-C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.75pt;height:7.5pt"/>
        </w:pict>
      </w:r>
      <w:r w:rsidRPr="00E304EB">
        <w:rPr>
          <w:rFonts w:ascii="Lucida Bright" w:eastAsia="Times New Roman" w:hAnsi="Lucida Bright" w:cs="Arial"/>
          <w:color w:val="333333"/>
          <w:sz w:val="21"/>
          <w:lang w:eastAsia="es-CL"/>
        </w:rPr>
        <w:t> </w:t>
      </w:r>
      <w:r w:rsidRPr="00E304EB">
        <w:rPr>
          <w:rFonts w:ascii="Arial" w:eastAsia="Times New Roman" w:hAnsi="Arial" w:cs="Arial"/>
          <w:color w:val="000000"/>
          <w:sz w:val="18"/>
          <w:szCs w:val="18"/>
          <w:lang w:eastAsia="es-CL"/>
        </w:rPr>
        <w:br/>
      </w:r>
      <w:r w:rsidRPr="00E304EB">
        <w:rPr>
          <w:rFonts w:ascii="Lucida Bright" w:eastAsia="Times New Roman" w:hAnsi="Lucida Bright" w:cs="Arial"/>
          <w:color w:val="000000"/>
          <w:sz w:val="39"/>
          <w:lang w:eastAsia="es-CL"/>
        </w:rPr>
        <w:t>El gordo Granola, Terminator chileno</w:t>
      </w:r>
      <w:r w:rsidRPr="00E304EB">
        <w:rPr>
          <w:rFonts w:ascii="Arial" w:eastAsia="Times New Roman" w:hAnsi="Arial" w:cs="Arial"/>
          <w:color w:val="000000"/>
          <w:sz w:val="18"/>
          <w:szCs w:val="18"/>
          <w:lang w:eastAsia="es-CL"/>
        </w:rPr>
        <w:br/>
      </w:r>
      <w:r w:rsidRPr="00E304EB">
        <w:rPr>
          <w:rFonts w:ascii="Arial" w:eastAsia="Times New Roman" w:hAnsi="Arial" w:cs="Arial"/>
          <w:color w:val="000000"/>
          <w:sz w:val="18"/>
          <w:szCs w:val="18"/>
          <w:lang w:eastAsia="es-CL"/>
        </w:rPr>
        <w:br/>
      </w:r>
      <w:r w:rsidRPr="00E304EB">
        <w:rPr>
          <w:rFonts w:ascii="Lucida Bright" w:eastAsia="Times New Roman" w:hAnsi="Lucida Bright" w:cs="Arial"/>
          <w:color w:val="333333"/>
          <w:sz w:val="21"/>
          <w:lang w:eastAsia="es-CL"/>
        </w:rPr>
        <w:t> El diablo en Punitaqui es el debut literario de José Miguel Martínez (1986) y por lo general estamos ante un comienzo auspicioso, atractivo, que revela talento; no obstante, el libro también puede ser problemático y, sobre todo, un tanto repetitivo. Desde hace tiempo, la mayoría de los escritores chilenos dan sus primeros pasos en el cuento y Martínez no es la excepción. El diablo... contiene doce relatos cortos, de buena factura, estilo claro, una anécdota central bien delineada, a veces genuina tensión, escasos personajes con rasgos definidos -una de las reglas de oro del género breve- e intrigas directas, fáciles de comprender. En otras palabras, el joven autor va derecho al grano, no se anda por las ramas y si a veces el resultado es poco satisfactorio, ello quizá sea inevitable en un trabajo inaugural que, a primera vista, tampoco parece ambicioso. Esto último, aunado con la sencillez expresiva, es más refrescante y meritorio de lo que pudiera pensarse: nuestros prosistas se toman demasiado en serio y suelen oscilar entre el experimentalismo desaforado o la copia de fórmulas gastadas.</w:t>
      </w:r>
      <w:r w:rsidRPr="00E304EB">
        <w:rPr>
          <w:rFonts w:ascii="Lucida Bright" w:eastAsia="Times New Roman" w:hAnsi="Lucida Bright" w:cs="Arial"/>
          <w:color w:val="333333"/>
          <w:sz w:val="21"/>
          <w:szCs w:val="21"/>
          <w:lang w:eastAsia="es-CL"/>
        </w:rPr>
        <w:br/>
      </w:r>
      <w:r w:rsidRPr="00E304EB">
        <w:rPr>
          <w:rFonts w:ascii="Lucida Bright" w:eastAsia="Times New Roman" w:hAnsi="Lucida Bright" w:cs="Arial"/>
          <w:color w:val="333333"/>
          <w:sz w:val="21"/>
          <w:szCs w:val="21"/>
          <w:lang w:eastAsia="es-CL"/>
        </w:rPr>
        <w:br/>
      </w:r>
      <w:r w:rsidRPr="00E304EB">
        <w:rPr>
          <w:rFonts w:ascii="Lucida Bright" w:eastAsia="Times New Roman" w:hAnsi="Lucida Bright" w:cs="Arial"/>
          <w:color w:val="333333"/>
          <w:sz w:val="21"/>
          <w:lang w:eastAsia="es-CL"/>
        </w:rPr>
        <w:t>Dicho lo anterior, El diablo... presenta una composición más cercana a una novela dividida en distintos capítulos interrelacionados o tal vez sea el mismo cuento distinto, narrado desde perspectivas levemente dispares. Al cerrar el volumen, queda flotando una sensación de indiferenciación, de que cada anécdota es muy similar a la que le precede o viene a continuación, en suma, que buena parte de estos episodios son intercambiables. Este rasgo no es negativo per se y el propio Martínez debe ser consciente de ello: no puede ser casualidad que insista en determinados escenarios, en situaciones semejantes y en dos protagonistas que participan en casi todas las historias.</w:t>
      </w:r>
      <w:r w:rsidRPr="00E304EB">
        <w:rPr>
          <w:rFonts w:ascii="Lucida Bright" w:eastAsia="Times New Roman" w:hAnsi="Lucida Bright" w:cs="Arial"/>
          <w:color w:val="333333"/>
          <w:sz w:val="21"/>
          <w:szCs w:val="21"/>
          <w:lang w:eastAsia="es-CL"/>
        </w:rPr>
        <w:br/>
      </w:r>
      <w:r w:rsidRPr="00E304EB">
        <w:rPr>
          <w:rFonts w:ascii="Lucida Bright" w:eastAsia="Times New Roman" w:hAnsi="Lucida Bright" w:cs="Arial"/>
          <w:color w:val="333333"/>
          <w:sz w:val="21"/>
          <w:szCs w:val="21"/>
          <w:lang w:eastAsia="es-CL"/>
        </w:rPr>
        <w:br/>
      </w:r>
      <w:r w:rsidRPr="00E304EB">
        <w:rPr>
          <w:rFonts w:ascii="Lucida Bright" w:eastAsia="Times New Roman" w:hAnsi="Lucida Bright" w:cs="Arial"/>
          <w:color w:val="333333"/>
          <w:sz w:val="21"/>
          <w:lang w:eastAsia="es-CL"/>
        </w:rPr>
        <w:t>Ellos son el gordo Granola y el señor Cavagnaro. El primero irrumpe con fuerza en "Ajuste de cuentas", la primera pieza, que transcurre en Bolivia; el Chiri se niega a revelar el paradero de Mandíbula, un agente de viajes que finalmente es torturado y descuartizado ante los ojos del Chiri, a quien le espera un destino aún más siniestro. Las razones para actuar de tal modo son algo primitivas -el Chiri le hizo un hijo a la hermana de Granola-, aunque, por lo visto, entre ese tipo de individuos el honor ultrajado da lugar a sanguinarias venganzas. En "Beso la botella" Granola ajusticia, mediante fractura y ahorcamiento, a un sujeto, para después escribir a su pareja una nota de suicidio a nombre de la víctima. Más adelante, en "Leopoldo (sus sueños)", demuestra su versatilidad al encargar a un desconocido el transporte de una caja cerrada a Ollagüe, localidad situada en la frontera de Chile y Bolivia. Indudablemente, los desmembramientos, despedazamientos y destrozos de cuerpos humanos son su especialidad: "¿Aló?, buenas tardes. Hablo de la habitación 501. Quisiera saber la hora exacta, dijo Granola, con la mano derecha sosteniendo el teléfono y con la izquierda el saco que contenía los restos de la mujer", corresponde a un pasaje de "En otra época".</w:t>
      </w:r>
      <w:r w:rsidRPr="00E304EB">
        <w:rPr>
          <w:rFonts w:ascii="Lucida Bright" w:eastAsia="Times New Roman" w:hAnsi="Lucida Bright" w:cs="Arial"/>
          <w:color w:val="333333"/>
          <w:sz w:val="21"/>
          <w:szCs w:val="21"/>
          <w:lang w:eastAsia="es-CL"/>
        </w:rPr>
        <w:br/>
      </w:r>
      <w:r w:rsidRPr="00E304EB">
        <w:rPr>
          <w:rFonts w:ascii="Lucida Bright" w:eastAsia="Times New Roman" w:hAnsi="Lucida Bright" w:cs="Arial"/>
          <w:color w:val="333333"/>
          <w:sz w:val="21"/>
          <w:szCs w:val="21"/>
          <w:lang w:eastAsia="es-CL"/>
        </w:rPr>
        <w:br/>
      </w:r>
      <w:r w:rsidRPr="00E304EB">
        <w:rPr>
          <w:rFonts w:ascii="Lucida Bright" w:eastAsia="Times New Roman" w:hAnsi="Lucida Bright" w:cs="Arial"/>
          <w:color w:val="333333"/>
          <w:sz w:val="21"/>
          <w:lang w:eastAsia="es-CL"/>
        </w:rPr>
        <w:t xml:space="preserve">El señor Cavagnaro hace su estreno en sociedad como un vecino distante e impenetrable de un pacífico condominio ("Sacarle la chucha al Sr. Cavagnaro"), que propina una brutal e injustificada golpiza al padre de un niño. Sin embargo, es un capo mafioso, ligado con siniestras organizaciones rusas que operan con total impunidad en el territorio nacional y Granola trabaja directamente a sus órdenes. "No </w:t>
      </w:r>
      <w:r w:rsidRPr="00E304EB">
        <w:rPr>
          <w:rFonts w:ascii="Lucida Bright" w:eastAsia="Times New Roman" w:hAnsi="Lucida Bright" w:cs="Arial"/>
          <w:color w:val="333333"/>
          <w:sz w:val="21"/>
          <w:lang w:eastAsia="es-CL"/>
        </w:rPr>
        <w:lastRenderedPageBreak/>
        <w:t>hay tiempo" describe la huida de Granola y Carlo, hijo del gángster, porque al chico se le ocurrió matar a una prostituta porque sí, porque estaba de pésimo humor; la acción culmina en una balacera con efectos dignos de "Terminator" y prueba la increíble habilidad del gordo en el manejo de armas automáticas, su destreza para liquidar a unos cincuenta rufianes y su maquiavélica frialdad al deshacerse del molestoso Carlo. A estas alturas, es facilísimo adivinar que "Cuerpo repartido" trata exactamente sobre lo que el título indica: tres estudiantes que van al idílico lago Todos los Santos hacen dedo a una camioneta, el chofer se detiene, se suben y encuentran una mochila con despojos de personas, de la que se libran repartiéndolos en un bosque.</w:t>
      </w:r>
      <w:r w:rsidRPr="00E304EB">
        <w:rPr>
          <w:rFonts w:ascii="Lucida Bright" w:eastAsia="Times New Roman" w:hAnsi="Lucida Bright" w:cs="Arial"/>
          <w:color w:val="333333"/>
          <w:sz w:val="21"/>
          <w:szCs w:val="21"/>
          <w:lang w:eastAsia="es-CL"/>
        </w:rPr>
        <w:br/>
      </w:r>
      <w:r w:rsidRPr="00E304EB">
        <w:rPr>
          <w:rFonts w:ascii="Lucida Bright" w:eastAsia="Times New Roman" w:hAnsi="Lucida Bright" w:cs="Arial"/>
          <w:color w:val="333333"/>
          <w:sz w:val="21"/>
          <w:szCs w:val="21"/>
          <w:lang w:eastAsia="es-CL"/>
        </w:rPr>
        <w:br/>
      </w:r>
      <w:r w:rsidRPr="00E304EB">
        <w:rPr>
          <w:rFonts w:ascii="Lucida Bright" w:eastAsia="Times New Roman" w:hAnsi="Lucida Bright" w:cs="Arial"/>
          <w:color w:val="333333"/>
          <w:sz w:val="21"/>
          <w:lang w:eastAsia="es-CL"/>
        </w:rPr>
        <w:t>El diablo... es un libro menos macabro y más divertido de lo que las narraciones que resumimos podrían sugerir; Martínez tiene humor, una prosa liviana, sin pretensiones y una aproximación fresca en sus tramas. De manera que probablemente logre concebir una buena novela con más aventuras del simpático Granola.</w:t>
      </w:r>
      <w:r w:rsidRPr="00E304EB">
        <w:rPr>
          <w:rFonts w:ascii="Lucida Bright" w:eastAsia="Times New Roman" w:hAnsi="Lucida Bright" w:cs="Arial"/>
          <w:color w:val="333333"/>
          <w:sz w:val="21"/>
          <w:szCs w:val="21"/>
          <w:lang w:eastAsia="es-CL"/>
        </w:rPr>
        <w:br/>
      </w:r>
      <w:r w:rsidRPr="00E304EB">
        <w:rPr>
          <w:rFonts w:ascii="Lucida Bright" w:eastAsia="Times New Roman" w:hAnsi="Lucida Bright" w:cs="Arial"/>
          <w:color w:val="333333"/>
          <w:sz w:val="21"/>
          <w:szCs w:val="21"/>
          <w:lang w:eastAsia="es-CL"/>
        </w:rPr>
        <w:br/>
      </w:r>
      <w:r w:rsidRPr="00E304EB">
        <w:rPr>
          <w:rFonts w:ascii="Lucida Bright" w:eastAsia="Times New Roman" w:hAnsi="Lucida Bright" w:cs="Arial"/>
          <w:color w:val="333333"/>
          <w:sz w:val="21"/>
          <w:lang w:eastAsia="es-CL"/>
        </w:rPr>
        <w:t>El joven autor va derecho al grano, no se anda por las ramas y si a veces el resultado es poco satisfactorio, ello quizá sea inevitable en un trabajo inaugural que, a primera vista, tampoco parece ambicioso.</w:t>
      </w:r>
    </w:p>
    <w:p w:rsidR="001553C8" w:rsidRDefault="00AB6053">
      <w:hyperlink r:id="rId4" w:history="1">
        <w:r>
          <w:rPr>
            <w:rStyle w:val="Hipervnculo"/>
          </w:rPr>
          <w:t>http://diario.elmercurio.com/detalle/index.asp?id={dcbd3846-5015-46ef-b500-27ece78243ae}</w:t>
        </w:r>
      </w:hyperlink>
    </w:p>
    <w:sectPr w:rsidR="001553C8" w:rsidSect="001553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304EB"/>
    <w:rsid w:val="001553C8"/>
    <w:rsid w:val="00AB6053"/>
    <w:rsid w:val="00E30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3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eccion">
    <w:name w:val="seccion"/>
    <w:basedOn w:val="Fuentedeprrafopredeter"/>
    <w:rsid w:val="00E304EB"/>
  </w:style>
  <w:style w:type="paragraph" w:styleId="NormalWeb">
    <w:name w:val="Normal (Web)"/>
    <w:basedOn w:val="Normal"/>
    <w:uiPriority w:val="99"/>
    <w:semiHidden/>
    <w:unhideWhenUsed/>
    <w:rsid w:val="00E30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fecha">
    <w:name w:val="fecha"/>
    <w:basedOn w:val="Fuentedeprrafopredeter"/>
    <w:rsid w:val="00E304EB"/>
  </w:style>
  <w:style w:type="character" w:customStyle="1" w:styleId="titulo1">
    <w:name w:val="titulo1"/>
    <w:basedOn w:val="Fuentedeprrafopredeter"/>
    <w:rsid w:val="00E304EB"/>
  </w:style>
  <w:style w:type="character" w:customStyle="1" w:styleId="titulo2">
    <w:name w:val="titulo2"/>
    <w:basedOn w:val="Fuentedeprrafopredeter"/>
    <w:rsid w:val="00E304EB"/>
  </w:style>
  <w:style w:type="character" w:styleId="Hipervnculo">
    <w:name w:val="Hyperlink"/>
    <w:basedOn w:val="Fuentedeprrafopredeter"/>
    <w:uiPriority w:val="99"/>
    <w:semiHidden/>
    <w:unhideWhenUsed/>
    <w:rsid w:val="00AB60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9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ario.elmercurio.com/detalle/index.asp?id=%7bdcbd3846-5015-46ef-b500-27ece78243ae%7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4324</Characters>
  <Application>Microsoft Office Word</Application>
  <DocSecurity>0</DocSecurity>
  <Lines>36</Lines>
  <Paragraphs>10</Paragraphs>
  <ScaleCrop>false</ScaleCrop>
  <Company/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Kandora</dc:creator>
  <cp:lastModifiedBy>Alejandro Kandora</cp:lastModifiedBy>
  <cp:revision>2</cp:revision>
  <dcterms:created xsi:type="dcterms:W3CDTF">2013-09-10T14:25:00Z</dcterms:created>
  <dcterms:modified xsi:type="dcterms:W3CDTF">2013-09-10T14:26:00Z</dcterms:modified>
</cp:coreProperties>
</file>